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0"/>
      </w:tblGrid>
      <w:tr w:rsidR="00311762" w:rsidRPr="00311762" w14:paraId="6834CD6B" w14:textId="7777777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28D384E1" w14:textId="1FFFD92B" w:rsidR="00BE72AA" w:rsidRDefault="00BE72AA">
            <w:r>
              <w:rPr>
                <w:noProof/>
              </w:rPr>
              <w:drawing>
                <wp:inline distT="0" distB="0" distL="0" distR="0" wp14:anchorId="42D32285" wp14:editId="5911EEB7">
                  <wp:extent cx="5746750" cy="1450975"/>
                  <wp:effectExtent l="0" t="0" r="6350" b="0"/>
                  <wp:docPr id="287670002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750" cy="145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50"/>
            </w:tblGrid>
            <w:tr w:rsidR="00311762" w:rsidRPr="00311762" w14:paraId="2C012EFC" w14:textId="77777777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5" w:type="dxa"/>
                    <w:bottom w:w="0" w:type="dxa"/>
                    <w:right w:w="285" w:type="dxa"/>
                  </w:tcMar>
                  <w:vAlign w:val="center"/>
                  <w:hideMark/>
                </w:tcPr>
                <w:p w14:paraId="7738DE1A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Louvado seja Jesus Cristo!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Nas cartas a seguir da série "O Papa Francisco foi um Herege Público?", analisamos as declarações de Bergoglio sobre a declaração "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" e o tema da chamada "ecologia integral", que fornecem novas evidências da linguagem evasiva e do pensamento herético do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ex-papa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. Diante de tudo isso, fazemos um novo apelo aos católicos para se separarem da Igreja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Bergogliana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.</w:t>
                  </w:r>
                </w:p>
                <w:p w14:paraId="5BAD8CD8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Atenciosamente,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Bispos-Secretários do Patriarcado Católico Bizantino</w:t>
                  </w:r>
                </w:p>
              </w:tc>
            </w:tr>
            <w:tr w:rsidR="00311762" w:rsidRPr="00311762" w14:paraId="114CE155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vAlign w:val="center"/>
                  <w:hideMark/>
                </w:tcPr>
                <w:p w14:paraId="44743E55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O PCB: O Papa Francisco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era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um herege público ou não?</w:t>
                  </w:r>
                </w:p>
                <w:p w14:paraId="3A8812FA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Parte 10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O Espírito Santo vs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.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supplicans</w:t>
                  </w:r>
                  <w:proofErr w:type="spellEnd"/>
                </w:p>
              </w:tc>
            </w:tr>
            <w:tr w:rsidR="00311762" w:rsidRPr="00311762" w14:paraId="23B43188" w14:textId="77777777">
              <w:tc>
                <w:tcPr>
                  <w:tcW w:w="0" w:type="auto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vAlign w:val="center"/>
                  <w:hideMark/>
                </w:tcPr>
                <w:p w14:paraId="4D6D2B8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No dia de Pentecostes, o apóstolo Pedro falou com o poder do Espírito e exortou os peregrinos a se converterem e se arrependerem. Ele disse: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"Este Jesus que você crucificou, Deus fez Senhor e Cristo."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Ao ouvirem isso, ficaram abalados no coração e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disseram: "Irmãos, o que devemos fazer?"</w:t>
                  </w:r>
                </w:p>
                <w:p w14:paraId="702CD0D5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Bergoglio traiu Cristo e seus ensinamentos com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.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Ele transformou a Igreja Católica em uma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anti-Igreja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com doutrina diferente e um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anti-evangelho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sodomítico.</w:t>
                  </w:r>
                </w:p>
                <w:p w14:paraId="02546AF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Negar a realidade do pecado significa, ao mesmo tempo, negar o sacrifício redentor de Cristo, oferecido por nossos pecados. Bergoglio não apenas aboliu o Decálogo, mas também suprimiu o Credo. Ao fazer isso, ele deixou de lado a própria essência do cristianismo e a essência da Igreja Católica. A estrutura externa da Igreja Católica, com seus mecanismos jurídicos, continuou a existir, mas ele a utilizou como instrumento de seu poder para transformar a Igreja.</w:t>
                  </w:r>
                </w:p>
                <w:p w14:paraId="7B97B195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Assim,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imperceptivelmente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, transferiu todos os católicos para sua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anti-Igreja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>, que não conduz as almas à salvação. O ensinamento herético deles é diametralmente oposto ao Evangelho de Cristo.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Caros fiéis, padres e bispos, parem e tomem consciência desta terrível realidade!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Bergoglio estava te arrastando para o inferno e você não resistiu!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Ele te separou de Cristo e do caminho da salvação, e você o aceitou passivamente!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Se alguém te disser a verdade, você o chama de mentiroso e o difama gravemente!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Se alguém quer te salvar, é considerá-lo sectário e cismático.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Quando você é confrontado com o fato óbvio de que o chamado Santo Padre se consagrou a Satanás, você não consegue levar esse fato a sério.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Ele roubou de vocês a coisa mais preciosa: a fé de seus pais, e vocês honram e defendem esse criminoso!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Entenda, finalmente, que com a promulgação da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,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em 18 de dezembro de 2023, a Igreja Católica foi transformada em uma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anti-Igreja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que não leva mais à salvação.</w:t>
                  </w:r>
                </w:p>
                <w:p w14:paraId="0584A203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lastRenderedPageBreak/>
                    <w:t>Você percebeu o que causou esse abuso da autoridade papal? Qualquer um que queira permanecer fiel a Cristo e ao seu ensinamento agora se encontra na posição de um cismático e um intruso. Ele é considerado um encrenqueiro desobediente que supostamente despedaça o corpo de Cristo e é considerado digno de excomunhão. Mas, na realidade, esse herói da fé merece beatificação e canonização, e a coroa da glória eterna o aguarda!</w:t>
                  </w:r>
                </w:p>
                <w:p w14:paraId="4C480177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Você dirá: Por que, então, nosso bispo não nos diz qual é a verdade? Por que nosso padre também não nos diz nada? Por que deixaram nossas almas à mercê deste Judas, que se consagrou a Satanás e usurpou o papado?</w:t>
                  </w:r>
                </w:p>
                <w:p w14:paraId="016D0ACD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Ninguém te avisou, porque se seu bispo se opusesse à declaração, seria excluído da estrutura eclesiástica oficial. Isso o assusta. Mas nessa situação, esse medo é covardia. Em vez disso, ele não se preocupa em trair Cristo, jogar sua própria alma no inferno e, pela grave violação de seu dever pastoral, arrastar toda a diocese para a perdição. Se, nessa situação, ele realmente tivesse colocado Cristo e seu ensinamento em primeiro lugar, teria sido perseguido por Bergoglio, mas teria salvado sua própria alma e a sua, e teria dado um exemplo brilhante aos outros bispos e padres. Por meio dele, Deus teria salvado a Igreja.</w:t>
                  </w:r>
                </w:p>
                <w:p w14:paraId="4F44026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Hoje, todo católico importa e deve corajosamente combater a apostasia.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O crime de Bergoglio de 18 de dezembro de 2023 é muito pior do que uma cisão. Quando 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Bergoglio transformou grande parte da Igreja e a submeteu a novos paradigmas — a uma doutrina anticristã que contradiz Cristo — ele também abraçou o espírito do anticristo.</w:t>
                  </w:r>
                </w:p>
                <w:p w14:paraId="7F1D48DD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Católicos que não aceitarem 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anti-evangelho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sodomitítico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e permanecerem fiéis ao ensinamento de Cristo serão perseguidos. Muitos chegam até a alcançar a coroa do martírio. Mas a promessa permanece: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"As portas do inferno não prevalecerão contra a Igreja de Cristo."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Isso, no entanto, não se aplica à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anti-Igreja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de apóstatas, covardes e traidores. Ainda existe a possibilidade de salvar dioceses inteiras se bispos e padres se arrependerem e tomarem um passo decisivo de fé ao rejeitar o herético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Bergoglio e seu caminho sinodal arco-íris, que leva à danação eterna.</w:t>
                  </w:r>
                </w:p>
                <w:p w14:paraId="21813FF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Hoje o Espírito Santo clama: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"Arrependam-se! Afastem-se desta geração perversa!"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(Atos 2:40).</w:t>
                  </w:r>
                </w:p>
                <w:p w14:paraId="767FE655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A pergunta surge repetidamente: o Papa Francisco foi um herege manifesto ou não? Todas as evidências indicam que foi.</w:t>
                  </w:r>
                </w:p>
              </w:tc>
            </w:tr>
            <w:tr w:rsidR="00311762" w:rsidRPr="00311762" w14:paraId="03B7B464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52DD028D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399019A6" w14:textId="77777777" w:rsidR="00311762" w:rsidRPr="00311762" w:rsidRDefault="00311762" w:rsidP="00311762">
            <w:pPr>
              <w:spacing w:line="276" w:lineRule="auto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14:paraId="4CB97316" w14:textId="77777777" w:rsidR="00311762" w:rsidRPr="00311762" w:rsidRDefault="00311762" w:rsidP="00311762">
      <w:pPr>
        <w:spacing w:line="276" w:lineRule="auto"/>
        <w:ind w:firstLine="0"/>
        <w:rPr>
          <w:rFonts w:asciiTheme="majorHAnsi" w:hAnsiTheme="majorHAnsi" w:cstheme="majorHAnsi"/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11762" w:rsidRPr="00311762" w14:paraId="08F13BF3" w14:textId="7777777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11762" w:rsidRPr="00311762" w14:paraId="4975F56B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vAlign w:val="center"/>
                  <w:hideMark/>
                </w:tcPr>
                <w:p w14:paraId="0180FE7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O PCB: O Papa Francisco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era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um herege público ou não?</w:t>
                  </w:r>
                </w:p>
                <w:p w14:paraId="4CADFAA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Parte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11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: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 xml:space="preserve">Declaração de Bergoglio sobre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 xml:space="preserve">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de 14 de janeiro de 2024</w:t>
                  </w:r>
                </w:p>
              </w:tc>
            </w:tr>
            <w:tr w:rsidR="00311762" w:rsidRPr="00311762" w14:paraId="4D288C5E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0"/>
                  </w:tblGrid>
                  <w:tr w:rsidR="00311762" w:rsidRPr="00311762" w14:paraId="4E5CDB85" w14:textId="77777777">
                    <w:trPr>
                      <w:jc w:val="center"/>
                    </w:trPr>
                    <w:tc>
                      <w:tcPr>
                        <w:tcW w:w="7200" w:type="dxa"/>
                        <w:vAlign w:val="center"/>
                        <w:hideMark/>
                      </w:tcPr>
                      <w:p w14:paraId="4D54EEE0" w14:textId="2DDAAB98" w:rsidR="00311762" w:rsidRPr="00311762" w:rsidRDefault="00311762" w:rsidP="00311762">
                        <w:pPr>
                          <w:spacing w:line="276" w:lineRule="auto"/>
                          <w:ind w:firstLine="0"/>
                          <w:rPr>
                            <w:rFonts w:asciiTheme="majorHAnsi" w:hAnsiTheme="majorHAnsi" w:cstheme="majorHAnsi"/>
                          </w:rPr>
                        </w:pPr>
                        <w:r w:rsidRPr="00311762">
                          <w:rPr>
                            <w:rFonts w:asciiTheme="majorHAnsi" w:hAnsiTheme="majorHAnsi" w:cstheme="majorHAnsi"/>
                          </w:rPr>
                          <w:drawing>
                            <wp:inline distT="0" distB="0" distL="0" distR="0" wp14:anchorId="2ACA46DE" wp14:editId="6570A79A">
                              <wp:extent cx="4572000" cy="2537460"/>
                              <wp:effectExtent l="0" t="0" r="0" b="0"/>
                              <wp:docPr id="1038537593" name="Imagem 4">
                                <a:hlinkClick xmlns:a="http://schemas.openxmlformats.org/drawingml/2006/main" r:id="rId8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>
                                        <a:hlinkClick r:id="rId8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0" cy="25374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5B5E567B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311762" w:rsidRPr="00311762" w14:paraId="6B655D8E" w14:textId="77777777">
              <w:tc>
                <w:tcPr>
                  <w:tcW w:w="0" w:type="auto"/>
                  <w:tcMar>
                    <w:top w:w="0" w:type="dxa"/>
                    <w:left w:w="375" w:type="dxa"/>
                    <w:bottom w:w="0" w:type="dxa"/>
                    <w:right w:w="375" w:type="dxa"/>
                  </w:tcMar>
                  <w:vAlign w:val="center"/>
                  <w:hideMark/>
                </w:tcPr>
                <w:p w14:paraId="279DCA4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 xml:space="preserve">Vídeo: </w:t>
                  </w:r>
                  <w:hyperlink r:id="rId10" w:tgtFrame="_blank" w:history="1">
                    <w:r w:rsidRPr="00311762">
                      <w:rPr>
                        <w:rStyle w:val="Hiperligao"/>
                        <w:rFonts w:asciiTheme="majorHAnsi" w:hAnsiTheme="majorHAnsi" w:cstheme="majorHAnsi"/>
                        <w:b/>
                        <w:bCs/>
                      </w:rPr>
                      <w:t>www.bitchute.com/video/HnFlLzTLzCQw/</w:t>
                    </w:r>
                  </w:hyperlink>
                </w:p>
              </w:tc>
            </w:tr>
            <w:tr w:rsidR="00311762" w:rsidRPr="00311762" w14:paraId="0F6BE317" w14:textId="77777777">
              <w:tc>
                <w:tcPr>
                  <w:tcW w:w="0" w:type="auto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vAlign w:val="center"/>
                  <w:hideMark/>
                </w:tcPr>
                <w:p w14:paraId="2AC2FC0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Em 14 de janeiro de 2024, Bergoglio falou pela primeira vez na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mídia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sobre o polêmico documento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.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No entanto, ele não abordou a essência do problema. Sua afirmação contradiz a própria essência das Sagradas Escrituras e de toda a tradição da Igreja. O ensino deles não é católico. Esta não é mais a Igreja Católica!</w:t>
                  </w:r>
                </w:p>
                <w:p w14:paraId="154BAB08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 apóstolo João escreve: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"Este é o anticristo, aquele que nega o Pai e o Filho"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(1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Jo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2:22). Ao revogar o Decálogo de Deus, Bergoglio negou o Pai – o Legislador – e, ao abrogar os mandamentos de Cristo, negou o Filho de Deus e seu Evangelho. Ele não cedeu nem um centímetro em sua apostasia.</w:t>
                  </w:r>
                </w:p>
                <w:p w14:paraId="12ED098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Bergoglio disse sobre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os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: "As pessoas precisam entrar em diálogo com a bênção e ver o caminho que o Senhor propõe."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Todos sabem que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introduziu a bênção das uniões sodomitas, ou seja, a bênção do pecado da sodomia. No entanto, 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afirmou que foi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o Senhor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quem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propôs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esse caminho para a perdição. Isso é uma mentira descarada. Deus, pelo contrário, propõe que sigamos o caminho da salvação por meio da observância de seus mandamentos. Bergoglio revelou que tinha outro homem.</w:t>
                  </w:r>
                </w:p>
                <w:p w14:paraId="2A926B2A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Francisco comentou sobre a controvérsia que surgiu após a publicação da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: "Às vezes, decisões não são aceitas. Mas, na maioria dos casos, quando não são aceitos, é porque não são compreendidos."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Bergoglio quis dizer que bispos que defendem os mandamentos de Deus e a doutrina católica o fazem porque não entendem? Bergoglio se posicionou como se seu entendimento herético fosse superior às Sagradas Escrituras e à tradição dos apóstolos, dos Padres e Doutores da Igreja.</w:t>
                  </w:r>
                </w:p>
                <w:p w14:paraId="4E25E0C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Os bispos de Camarões, por outro lado, em sua declaração sobre a inadmissibilidade da bênção da sodomia, tornaram pública a posição católica e declararam por unanimidade: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"No sentido literal, 'abençoar' é 'falar bem de' (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bene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-dico). E "falar bem" de um casal homossexual com base em um ato de bênção seria equivalente a fomentar uma escolha e uma prática de vida que não podem ser reconhecidas como objetivamente ordenadas aos desígnios revelados de Deus.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Além disso, diferenciar entre contextos litúrgicos e não litúrgicos para conceder bênção a "casais" do mesmo sexo é hipócrita.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O ato de bênção, seja realizado em uma assembleia litúrgica ou em particular, ainda é uma bênção. Portanto, declaramos não conformidade com qualquer forma de bênção, pública ou privada, que tenda a reconhecer 'casais do mesmo sexo' como um estado de vida"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(parágrafo 6).</w:t>
                  </w:r>
                </w:p>
                <w:p w14:paraId="1E2E21AB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afirmou que, segundo ele, os bispos de Camarões tiraram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conclusões feias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. No entanto, eles agiram claramente em conformidade com as Sagradas Escrituras e com toda a Tradição: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"A identidade profunda da sexualidade é incompreendida, distorcida e pervertida fora da relação conjugal entre homem e mulher. Consequentemente, atos homossexuais não são 'sexuais', mas 'atos contra a natureza' (Rom 1:26)". (</w:t>
                  </w:r>
                  <w:r w:rsidRPr="00311762">
                    <w:rPr>
                      <w:rFonts w:asciiTheme="majorHAnsi" w:hAnsiTheme="majorHAnsi" w:cstheme="majorHAnsi"/>
                    </w:rPr>
                    <w:t>parágrafo 3) Os bispos camaroneses proibiram a bênção desses crimes contra a natureza, em conformidade com as Escrituras e a Tradição. O que Bergoglio promoveu contra as Escrituras e a Tradição é uma zombaria flagrante dos ensinamentos de Cristo e da Igreja Católica.</w:t>
                  </w:r>
                </w:p>
                <w:p w14:paraId="6ACE6700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Os bispos de Camarões observaram: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"Como Deus não quer a morte do pecador, mas sim sua conversão à vida eterna, recomendamos àqueles que têm inclinações homossexuais [...] uma conversão radical. Também convidamos você a abandonar essa mentalidade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vitimista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na qual se aprecia em se considerar 'vítima', 'fraco' e 'minoria', e a aproveitar a oportunidade de conversão que Deus lhe oferece nas muitas exortações de Sua Palavra"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(parágrafo 9).</w:t>
                  </w:r>
                </w:p>
                <w:p w14:paraId="0B524897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Em 2021, a Congregação para a Doutrina da Fé publicou uma declaração segundo a qual a Igreja não pode abençoar o pecado, ou seja, a sodomia. No entanto, 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Francisco decretou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autoritativamente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a bênção da sodomia em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.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É bastante óbvio que essa mudança interrompeu a continuidade da doutrina da fé católica.</w:t>
                  </w:r>
                </w:p>
                <w:p w14:paraId="6EB7776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A pergunta é repetidamente feita: o Papa Francisco foi um herege manifesto ou não? Tudo indica que foi.</w:t>
                  </w:r>
                </w:p>
              </w:tc>
            </w:tr>
            <w:tr w:rsidR="00311762" w:rsidRPr="00311762" w14:paraId="754763E0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38F39FD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4ECF7CBD" w14:textId="77777777" w:rsidR="00311762" w:rsidRPr="00311762" w:rsidRDefault="00311762" w:rsidP="00311762">
            <w:pPr>
              <w:spacing w:line="276" w:lineRule="auto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14:paraId="29959239" w14:textId="77777777" w:rsidR="00311762" w:rsidRPr="00311762" w:rsidRDefault="00311762" w:rsidP="00311762">
      <w:pPr>
        <w:spacing w:line="276" w:lineRule="auto"/>
        <w:ind w:firstLine="0"/>
        <w:rPr>
          <w:rFonts w:asciiTheme="majorHAnsi" w:hAnsiTheme="majorHAnsi" w:cstheme="majorHAnsi"/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11762" w:rsidRPr="00311762" w14:paraId="260BB822" w14:textId="7777777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11762" w:rsidRPr="00311762" w14:paraId="7BE5A22B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vAlign w:val="center"/>
                  <w:hideMark/>
                </w:tcPr>
                <w:p w14:paraId="6A177058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O PCB: O Papa Francisco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era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um herege público ou não?</w:t>
                  </w:r>
                </w:p>
                <w:p w14:paraId="203DBF6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Parte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 xml:space="preserve">12Declarações de Bergoglio sobre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 xml:space="preserve">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b/>
                      <w:bCs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de 29 de janeiro de 2024</w:t>
                  </w:r>
                </w:p>
              </w:tc>
            </w:tr>
            <w:tr w:rsidR="00311762" w:rsidRPr="00311762" w14:paraId="23F80D87" w14:textId="77777777">
              <w:tc>
                <w:tcPr>
                  <w:tcW w:w="0" w:type="auto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vAlign w:val="center"/>
                  <w:hideMark/>
                </w:tcPr>
                <w:p w14:paraId="338B493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Em entrevista ao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jornal La Stampa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em 29 de janeiro de 2024, o papa ilegítimo Francisco novamente se referiu à sua declaração herética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.</w:t>
                  </w:r>
                </w:p>
                <w:p w14:paraId="018413DB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Citação de Bergoglio: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"Cristo chama todos para entrarem."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Sim,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Cristo chama todos para entrar,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mas a condição é o arrependimento, ou seja, chamar o pecado para o pecado.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"Se não vos arrependerem, todos vocês perecerão" </w:t>
                  </w:r>
                  <w:r w:rsidRPr="00311762">
                    <w:rPr>
                      <w:rFonts w:asciiTheme="majorHAnsi" w:hAnsiTheme="majorHAnsi" w:cstheme="majorHAnsi"/>
                    </w:rPr>
                    <w:t>(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Lc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13:3). Para aqueles que se recusam a se arrepender, Cristo diz: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"Não sei de onde vocês são. Afasta-te de mim, todos vós que cometem iniquidade!"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Lc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13:27).</w:t>
                  </w:r>
                </w:p>
                <w:p w14:paraId="42FA625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Citação de Bergoglio: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"O Evangelho é santificar a todos. Claro, desde que haja boa vontade."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Cristo morreu por todos, mas nem todos serão salvos. A condição para a salvação é o arrependimento! Não se pode falar de boa vontade quando se rejeita a verdade, Deus e seus mandamentos. Pessoas LGTBQ não arrependidas que vêm como um casal pedindo uma suposta "bênção" não têm boa vontade para se arrepender. Eles só têm uma falsa disposição para seguir o caminho do pecado.</w:t>
                  </w:r>
                </w:p>
                <w:p w14:paraId="1A9C97A1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Citação de Bergoglio: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"E é necessário dar instruções precisas sobre a vida cristã."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Foi assim que Bergoglio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comentou, que aborda como tema central a bênção dos casais homossexuais e sua vida pecaminosa. Segundo ele,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é necessário lhes dar instruções precisas sobre a vida cristã. </w:t>
                  </w:r>
                  <w:r w:rsidRPr="00311762">
                    <w:rPr>
                      <w:rFonts w:asciiTheme="majorHAnsi" w:hAnsiTheme="majorHAnsi" w:cstheme="majorHAnsi"/>
                    </w:rPr>
                    <w:t>Isso por si só é sem sentido, porque eles rejeitam o verdadeiro arrependimento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a priori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. Bergoglio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defendia instruções precisas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para levar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uma vida cristã em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estado de pecado grave, acompanhadas da chamada "bênção".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Tais instruções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 tal "bênção" constituem um caminho preciso que leva à danação eterna.</w:t>
                  </w:r>
                </w:p>
                <w:p w14:paraId="0471B483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Citação de Bergoglio: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"... Enfatizo que não é a união que é abençoada, mas o povo."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O bispo Martin do Malawi respondeu à demagogia de Bergoglio em nome de todos os bispos verdadeiramente católicos, não apenas africanos: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"O documento nos pede que abençoemos duas pessoas do mesmo sexo que dormiram juntas na noite anterior como casal e se apresentem a nós como um casal..."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Por trás dessa bênção está um crime grave.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de Bergoglio obriga os padres a abençoar duas pessoas que vivem em pecado grave, ou seja, a embotar suas consciências a ponto de endurecê-las em impenitência. Ao fazer isso, Bergoglio também sofreu uma grave falha. Na realidade, o que se pede ao sacerdote é que os abençoe em seu caminho para a danação eterna. No entanto, de acordo com a doutrina da Igreja Católica, o padre é obrigado a instruí-los e exortá-los ao arrependimento.</w:t>
                  </w:r>
                </w:p>
                <w:p w14:paraId="1926C1D6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Citação de Bergoglio: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"Mas todos nós somos pecadores: por que então fazer uma lista dos pecadores que podem entrar na Igreja e uma lista dos pecadores que não podem estar na Igreja? Isso não é o evangelho."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Esse é o auge da demagogia e manipulação de Bergoglio. Bergoglio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fez uma lista especial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de pessoas privilegiadas na Igreja sob a denominação LGTBQ. Ele estava até disposto a divinizá-los beijando seus pés em vez de exortá-los ao arrependimento e guiá-los à salvação de suas almas. Todos os seres humanos são pecadores. Para eles, Jesus veio e morreu na cruz, mas só os pecadores que se convertem e fazem penitência serão salvos. Bergoglio, no entanto, os impediu ao introduzir sua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pseudo-bênção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para uma vida pecaminosa.</w:t>
                  </w:r>
                </w:p>
                <w:p w14:paraId="7EE6E3B7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Citação de Bergoglio: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"Aqueles que protestam veementemente pertencem a pequenos grupos ideológicos."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Todo bispo, todo padre e todo fiel deve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protestar veementemente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contra 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de Bergoglio e rejeitá-la! Quem aceita essa afirmação sob falsa obediência incorre em desobediência a Deus e se exclui da Igreja. Se ele não se arrepender, será eternamente condenado. Este é o ensinamento do evangelho. Isso é doutrina católica.</w:t>
                  </w:r>
                </w:p>
                <w:p w14:paraId="7ABACD6D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Citação de Bergoglio: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"Confio que, pouco a pouco, todos serão tranquilizados pelo espírito da declaração."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Em que Bergoglio realmente confiava? A expressão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"ser gradualmente acalmado pelo espírito"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significa acolher um espírito impuro e um espírito de rebelião contra Deus e rejeitar Seus mandamentos. Bergoglio repetia constantemente a palavra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"todos".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O objetivo deles era estabelecer o domínio totalitário global do Anticristo sobre todas as almas humanas.</w:t>
                  </w:r>
                </w:p>
                <w:p w14:paraId="6B67C8C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 xml:space="preserve">Conclusão: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Por meio da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,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Bergoglio transformou a Igreja Católica em uma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anti-Igreja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da Nova Era. Ao fazer isso, ele de fato suprimiu os fundamentos da Igreja, a saber, o Credo, o Decálogo e os mandamentos de Cristo. Ele estabeleceu um programa segundo o qual todos os católicos, até o último, devem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ser gradualmente tranquilizados pelo espírito da declaração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Fiducia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supplicans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,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ou seja, enraizada no espírito do Anticristo.</w:t>
                  </w:r>
                </w:p>
                <w:p w14:paraId="078F6A9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Repetidas vezes, a pergunta é feita: o Papa Francisco foi um herege manifesto ou não? Tudo indica que foi.</w:t>
                  </w:r>
                </w:p>
              </w:tc>
            </w:tr>
            <w:tr w:rsidR="00311762" w:rsidRPr="00311762" w14:paraId="6BB80BA2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7E2BA72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0EA333ED" w14:textId="77777777" w:rsidR="00311762" w:rsidRPr="00311762" w:rsidRDefault="00311762" w:rsidP="00311762">
            <w:pPr>
              <w:spacing w:line="276" w:lineRule="auto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14:paraId="2AA3AA33" w14:textId="77777777" w:rsidR="00311762" w:rsidRPr="00311762" w:rsidRDefault="00311762" w:rsidP="00311762">
      <w:pPr>
        <w:spacing w:line="276" w:lineRule="auto"/>
        <w:ind w:firstLine="0"/>
        <w:rPr>
          <w:rFonts w:asciiTheme="majorHAnsi" w:hAnsiTheme="majorHAnsi" w:cstheme="majorHAnsi"/>
          <w:vanish/>
        </w:rPr>
      </w:pPr>
    </w:p>
    <w:tbl>
      <w:tblPr>
        <w:tblW w:w="90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11762" w:rsidRPr="00311762" w14:paraId="642AC0CA" w14:textId="77777777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11762" w:rsidRPr="00311762" w14:paraId="136FAFFB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vAlign w:val="center"/>
                  <w:hideMark/>
                </w:tcPr>
                <w:p w14:paraId="63C522B1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O PCB: O Papa Francisco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era </w:t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um herege público ou não?</w:t>
                  </w:r>
                </w:p>
                <w:p w14:paraId="1CD0DB0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Parte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</w: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>13 Francisco e o Espírito da Ecologia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da Nova Era</w:t>
                  </w:r>
                </w:p>
              </w:tc>
            </w:tr>
            <w:tr w:rsidR="00311762" w:rsidRPr="00311762" w14:paraId="231F7443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00"/>
                  </w:tblGrid>
                  <w:tr w:rsidR="00311762" w:rsidRPr="00311762" w14:paraId="3B368751" w14:textId="77777777">
                    <w:trPr>
                      <w:jc w:val="center"/>
                    </w:trPr>
                    <w:tc>
                      <w:tcPr>
                        <w:tcW w:w="7200" w:type="dxa"/>
                        <w:vAlign w:val="center"/>
                        <w:hideMark/>
                      </w:tcPr>
                      <w:p w14:paraId="3EBEDD24" w14:textId="7343AC95" w:rsidR="00311762" w:rsidRPr="00311762" w:rsidRDefault="00311762" w:rsidP="00311762">
                        <w:pPr>
                          <w:spacing w:line="276" w:lineRule="auto"/>
                          <w:ind w:firstLine="0"/>
                          <w:rPr>
                            <w:rFonts w:asciiTheme="majorHAnsi" w:hAnsiTheme="majorHAnsi" w:cstheme="majorHAnsi"/>
                          </w:rPr>
                        </w:pPr>
                        <w:r w:rsidRPr="00311762">
                          <w:rPr>
                            <w:rFonts w:asciiTheme="majorHAnsi" w:hAnsiTheme="majorHAnsi" w:cstheme="majorHAnsi"/>
                          </w:rPr>
                          <w:drawing>
                            <wp:inline distT="0" distB="0" distL="0" distR="0" wp14:anchorId="2D0D6DC5" wp14:editId="2F0BD052">
                              <wp:extent cx="4572000" cy="2506980"/>
                              <wp:effectExtent l="0" t="0" r="0" b="7620"/>
                              <wp:docPr id="1016239657" name="Imagem 3">
                                <a:hlinkClick xmlns:a="http://schemas.openxmlformats.org/drawingml/2006/main" r:id="rId11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>
                                        <a:hlinkClick r:id="rId11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72000" cy="25069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35F21514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  <w:tr w:rsidR="00311762" w:rsidRPr="00311762" w14:paraId="2E62179A" w14:textId="77777777">
              <w:tc>
                <w:tcPr>
                  <w:tcW w:w="0" w:type="auto"/>
                  <w:tcMar>
                    <w:top w:w="0" w:type="dxa"/>
                    <w:left w:w="375" w:type="dxa"/>
                    <w:bottom w:w="0" w:type="dxa"/>
                    <w:right w:w="375" w:type="dxa"/>
                  </w:tcMar>
                  <w:vAlign w:val="center"/>
                  <w:hideMark/>
                </w:tcPr>
                <w:p w14:paraId="08BBF99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  <w:b/>
                      <w:bCs/>
                    </w:rPr>
                    <w:t xml:space="preserve">Vídeo: </w:t>
                  </w:r>
                  <w:hyperlink r:id="rId13" w:tgtFrame="_blank" w:history="1">
                    <w:r w:rsidRPr="00311762">
                      <w:rPr>
                        <w:rStyle w:val="Hiperligao"/>
                        <w:rFonts w:asciiTheme="majorHAnsi" w:hAnsiTheme="majorHAnsi" w:cstheme="majorHAnsi"/>
                        <w:b/>
                        <w:bCs/>
                      </w:rPr>
                      <w:t>www.bitchute.com/video/VLPNfTX5h0yT/</w:t>
                    </w:r>
                  </w:hyperlink>
                </w:p>
              </w:tc>
            </w:tr>
            <w:tr w:rsidR="00311762" w:rsidRPr="00311762" w14:paraId="564E51E4" w14:textId="77777777">
              <w:tc>
                <w:tcPr>
                  <w:tcW w:w="0" w:type="auto"/>
                  <w:tcMar>
                    <w:top w:w="0" w:type="dxa"/>
                    <w:left w:w="180" w:type="dxa"/>
                    <w:bottom w:w="0" w:type="dxa"/>
                    <w:right w:w="180" w:type="dxa"/>
                  </w:tcMar>
                  <w:vAlign w:val="center"/>
                  <w:hideMark/>
                </w:tcPr>
                <w:p w14:paraId="04304651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O vídeo foi originalmente publicado em 2019.</w:t>
                  </w:r>
                </w:p>
                <w:p w14:paraId="4B063CF5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Em 17 de junho de 2019, um documento perturbador intitulado "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Instrumentum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laboris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>" foi publicado em vista do Sínodo para a Amazônia. O documento é composto por três partes.</w:t>
                  </w:r>
                </w:p>
                <w:p w14:paraId="495D714C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A primeira parte se chama: </w:t>
                  </w:r>
                  <w:r w:rsidRPr="00311762">
                    <w:rPr>
                      <w:rFonts w:asciiTheme="majorHAnsi" w:hAnsiTheme="majorHAnsi" w:cstheme="majorHAnsi"/>
                      <w:u w:val="single"/>
                    </w:rPr>
                    <w:t>A voz da Amazona.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 xml:space="preserve">Junto com a condenação do colonialismo, também são condenados o trabalho apostólico dos missionários, seus sacrifícios e seu martírio. Esse texto herético e gnóstico contradiz fundamentalmente a fé católica. Os seres humanos são considerados parte integrante da natureza. Essa é a heresia do panteísmo. A criação é chamada de "mãe terra", um termo comumente usado pela Nova Era. O animismo, que oferece sacrifícios aos demônios, é aqui exaltado como um valor espiritual autêntico. Como tal, segundo o documento, deveria se tornar uma nova língua da Igreja. No entanto, as Sagradas Escrituras alertam claramente: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"O que os pagãos sacrificam, eles sacrificam aos demônios e não a Deus" </w:t>
                  </w:r>
                  <w:r w:rsidRPr="00311762">
                    <w:rPr>
                      <w:rFonts w:asciiTheme="majorHAnsi" w:hAnsiTheme="majorHAnsi" w:cstheme="majorHAnsi"/>
                    </w:rPr>
                    <w:t>(1 Coríntios 10:20).</w:t>
                  </w:r>
                </w:p>
                <w:p w14:paraId="20D058D6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A segunda parte do documento é intitulada: </w:t>
                  </w:r>
                  <w:r w:rsidRPr="00311762">
                    <w:rPr>
                      <w:rFonts w:asciiTheme="majorHAnsi" w:hAnsiTheme="majorHAnsi" w:cstheme="majorHAnsi"/>
                      <w:u w:val="single"/>
                    </w:rPr>
                    <w:t>Ecologia Integral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(a ação da Igreja diante da crise socioambiental).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Hoje, a ecologia, junto com a ideologia de gênero, vacinas prejudiciais, medicamentos e eutanásia, faz parte do programa de redução da população humana.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Ao promover a islamização da Europa, Francisco afirma lutar pelos direitos dos chamados "refugiados". Da mesma forma, busca espalhar o paganismo na América do Sul e manipula a opinião pública dizendo que luta pelos direitos dos povos indígenas.</w:t>
                  </w:r>
                </w:p>
                <w:p w14:paraId="73ECD69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A terceira parte do documento se intitula: </w:t>
                  </w:r>
                  <w:r w:rsidRPr="00311762">
                    <w:rPr>
                      <w:rFonts w:asciiTheme="majorHAnsi" w:hAnsiTheme="majorHAnsi" w:cstheme="majorHAnsi"/>
                      <w:u w:val="single"/>
                    </w:rPr>
                    <w:t>Igreja Profética na Amazônia: desafios e esperanças</w:t>
                  </w:r>
                  <w:r w:rsidRPr="00311762">
                    <w:rPr>
                      <w:rFonts w:asciiTheme="majorHAnsi" w:hAnsiTheme="majorHAnsi" w:cstheme="majorHAnsi"/>
                    </w:rPr>
                    <w:t>.</w:t>
                  </w:r>
                  <w:r w:rsidRPr="00311762">
                    <w:rPr>
                      <w:rFonts w:asciiTheme="majorHAnsi" w:hAnsiTheme="majorHAnsi" w:cstheme="majorHAnsi"/>
                    </w:rPr>
                    <w:br/>
                    <w:t>Isso é uma falsa profecia. Bergoglio se preocupa principalmente em promover a ordenação de mulheres como sacerdotisas. Os pagãos têm suas sacerdotisas, que oferecem sacrifícios aos demônios. Tais rituais são acompanhados por práticas imorais. Bergoglio, além disso, busca introduzir elementos pagãos e o espírito pagão na Missa.</w:t>
                  </w:r>
                </w:p>
                <w:p w14:paraId="5FF2532C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 Sínodo para a Amazônia, que será realizado de 6 a 27 de outubro de 2019, é outro dos programas de ação promovidos com veemência e determinação pelo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pseudo-papa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Bergoglio. Bergoglio destrói os últimos princípios doutrinários e morais. Abusa do supremo cargo da Igreja contra Deus e contra os fiéis, e ao fazê-lo busca destruir a própria instituição do papado. Em vez de conduzir os católicos ao verdadeiro arrependimento, ele os empurra pelo caminho largo que leva à perdição eterna.</w:t>
                  </w:r>
                </w:p>
                <w:p w14:paraId="6E6DAEDA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O arcebispo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Viganò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exige a renúncia de Francisco e a eliminação da rede homossexual, começando pelos cargos mais altos da Igreja. Bergoglio o boicota de forma cínica. Quando os bispos americanos quiseram abordar de forma abrangente o problema do abuso sexual, eles o proibiram. Ele prometeu abordar esse problema de forma holística no Sínodo realizado em Roma em fevereiro de 2019. Na realidade, ele cometeu fraude e fez exatamente o oposto. Ele tinha uma tolerância não bíblica em relação à sodomia, ou seja, à comunidade LGBT, incluída no documento correspondente. Esse era mais um veneno espiritual do que um antídoto eficaz.</w:t>
                  </w:r>
                </w:p>
                <w:p w14:paraId="00D9C24E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Anteriormente, Bergoglio havia delineado o programa da herética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Amoris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Laetitia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.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Ela nega normas morais objetivas e anula 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caráter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vinculativo da lei de Deus.</w:t>
                  </w:r>
                </w:p>
                <w:p w14:paraId="3CFFED66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Seus documentos heréticos destroem a essência do cristianismo. Mas Bergoglio não se limita a redigir documentos: ele cria as condições práticas para a destruição do cristianismo à risca.</w:t>
                  </w:r>
                </w:p>
                <w:p w14:paraId="41432B56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Age em consonância com a atual agenda devastadora da ONU. Incentiva a desmoralização das crianças ao aprovar a chamada educação sexual. É um crime não apenas contra crianças e pais, mas também contra a humanidade. Na verdade, é a demonização das crianças.</w:t>
                  </w:r>
                </w:p>
                <w:p w14:paraId="48E259E8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Cardeais, Bispos e Padres, o que estão esperando? Que Bergoglio destrói todos os alicerces da Igreja? Tanto as Sagradas Escrituras quanto a bula dogmática de Paulo IV proíbem a obediência a um herege, mesmo que ele seja papa. O herege é privado de todos os cargos eclesiásticos e deixa de ser cristão (cf.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Gál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 1:8).</w:t>
                  </w:r>
                </w:p>
                <w:p w14:paraId="2EA0070D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Hoje, instituições supranacionais promovem, por meio da legislação e da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</w:rPr>
                    <w:t>mídia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>, a imoralidade e o programa de redução da humanidade. Francisco não levantou uma voz profética contra essa tendência, mas se juntou a ela.</w:t>
                  </w:r>
                </w:p>
                <w:p w14:paraId="4C3B5B88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 xml:space="preserve">Por meio do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aggiornamento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do Concílio Vaticano II, a Igreja tem adotado progressivamente o espírito e a mentalidade do mundo, bem como a crença em ideologias falsas. Jesus diz: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"Mude de ideia 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(em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grego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metanoite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</w:rPr>
                    <w:t xml:space="preserve">)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e </w:t>
                  </w:r>
                  <w:proofErr w:type="spellStart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cre</w:t>
                  </w:r>
                  <w:proofErr w:type="spellEnd"/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 xml:space="preserve"> no Evangelho."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E então ele diz: </w:t>
                  </w:r>
                  <w:r w:rsidRPr="00311762">
                    <w:rPr>
                      <w:rFonts w:asciiTheme="majorHAnsi" w:hAnsiTheme="majorHAnsi" w:cstheme="majorHAnsi"/>
                      <w:i/>
                      <w:iCs/>
                    </w:rPr>
                    <w:t>"Se não se arrependerem, todos vocês perecerão."</w:t>
                  </w:r>
                  <w:r w:rsidRPr="00311762">
                    <w:rPr>
                      <w:rFonts w:asciiTheme="majorHAnsi" w:hAnsiTheme="majorHAnsi" w:cstheme="majorHAnsi"/>
                    </w:rPr>
                    <w:t xml:space="preserve"> De </w:t>
                  </w:r>
                  <w:proofErr w:type="gramStart"/>
                  <w:r w:rsidRPr="00311762">
                    <w:rPr>
                      <w:rFonts w:asciiTheme="majorHAnsi" w:hAnsiTheme="majorHAnsi" w:cstheme="majorHAnsi"/>
                    </w:rPr>
                    <w:t>fato</w:t>
                  </w:r>
                  <w:proofErr w:type="gramEnd"/>
                  <w:r w:rsidRPr="00311762">
                    <w:rPr>
                      <w:rFonts w:asciiTheme="majorHAnsi" w:hAnsiTheme="majorHAnsi" w:cstheme="majorHAnsi"/>
                    </w:rPr>
                    <w:t>, todos, inclusive o herege impenitente Bergoglio!</w:t>
                  </w:r>
                </w:p>
                <w:p w14:paraId="1C335A22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Nosso objetivo não é a falsa ecologia da Nova Era, mas a salvação das almas imortais. Por isso é necessário revelar a realidade oculta do pecado e do mal. Se não revelarmos a profunda realidade do pecado em nós, não sentimos necessidade do Salvador, o Redentor do pecado, nosso Senhor Jesus Cristo. Então também o Evangelho e a lei de Deus se tornam desnecessários. Francisco desvia a atenção do essencial por meio da ecologia. Ela não aponta o pecado, não leva ao arrependimento ou à conversão, não defende nem as verdades da fé nem da moral, mas faz exatamente o oposto. E esse é o espírito do Satanismo.</w:t>
                  </w:r>
                </w:p>
                <w:p w14:paraId="79158923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O documento sobre a Amazônia é uma amálgama de heresias panteístas e gnósticas. É outro veneno espiritual da alquimia de Bergoglio.</w:t>
                  </w:r>
                </w:p>
                <w:p w14:paraId="4A3B0C2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  <w:r w:rsidRPr="00311762">
                    <w:rPr>
                      <w:rFonts w:asciiTheme="majorHAnsi" w:hAnsiTheme="majorHAnsi" w:cstheme="majorHAnsi"/>
                    </w:rPr>
                    <w:t>A questão permanece: o Papa Francisco foi um herege manifesto ou não? Todas as evidências apontam para que sim.</w:t>
                  </w:r>
                </w:p>
              </w:tc>
            </w:tr>
            <w:tr w:rsidR="00311762" w:rsidRPr="00311762" w14:paraId="7C25C762" w14:textId="77777777"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15A87F3B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505EE958" w14:textId="77777777" w:rsidR="00311762" w:rsidRPr="00311762" w:rsidRDefault="00311762" w:rsidP="00311762">
            <w:pPr>
              <w:spacing w:line="276" w:lineRule="auto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14:paraId="5732EDD5" w14:textId="77777777" w:rsidR="00311762" w:rsidRPr="00311762" w:rsidRDefault="00311762" w:rsidP="00311762">
      <w:pPr>
        <w:spacing w:line="276" w:lineRule="auto"/>
        <w:ind w:firstLine="0"/>
        <w:rPr>
          <w:rFonts w:asciiTheme="majorHAnsi" w:hAnsiTheme="majorHAnsi" w:cstheme="majorHAnsi"/>
          <w:vanish/>
        </w:rPr>
      </w:pPr>
    </w:p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311762" w:rsidRPr="00311762" w14:paraId="30D08830" w14:textId="77777777">
        <w:trPr>
          <w:jc w:val="center"/>
        </w:trPr>
        <w:tc>
          <w:tcPr>
            <w:tcW w:w="0" w:type="auto"/>
            <w:tcMar>
              <w:top w:w="60" w:type="dxa"/>
              <w:left w:w="0" w:type="dxa"/>
              <w:bottom w:w="30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11762" w:rsidRPr="00311762" w14:paraId="03BC8E50" w14:textId="77777777">
              <w:tc>
                <w:tcPr>
                  <w:tcW w:w="0" w:type="auto"/>
                  <w:tcMar>
                    <w:top w:w="0" w:type="dxa"/>
                    <w:left w:w="300" w:type="dxa"/>
                    <w:bottom w:w="0" w:type="dxa"/>
                    <w:right w:w="300" w:type="dxa"/>
                  </w:tcMar>
                  <w:vAlign w:val="center"/>
                  <w:hideMark/>
                </w:tcPr>
                <w:p w14:paraId="57DAE629" w14:textId="77777777" w:rsidR="00311762" w:rsidRPr="00311762" w:rsidRDefault="00311762" w:rsidP="00311762">
                  <w:pPr>
                    <w:spacing w:line="276" w:lineRule="auto"/>
                    <w:ind w:firstLine="0"/>
                    <w:rPr>
                      <w:rFonts w:asciiTheme="majorHAnsi" w:hAnsiTheme="majorHAnsi" w:cstheme="majorHAnsi"/>
                    </w:rPr>
                  </w:pPr>
                </w:p>
              </w:tc>
            </w:tr>
          </w:tbl>
          <w:p w14:paraId="73AC3740" w14:textId="77777777" w:rsidR="00311762" w:rsidRPr="00311762" w:rsidRDefault="00311762" w:rsidP="00311762">
            <w:pPr>
              <w:spacing w:line="276" w:lineRule="auto"/>
              <w:ind w:firstLine="0"/>
              <w:rPr>
                <w:rFonts w:asciiTheme="majorHAnsi" w:hAnsiTheme="majorHAnsi" w:cstheme="majorHAnsi"/>
              </w:rPr>
            </w:pPr>
          </w:p>
        </w:tc>
      </w:tr>
    </w:tbl>
    <w:p w14:paraId="6B284233" w14:textId="70D0D32C" w:rsidR="006F1CED" w:rsidRPr="00311762" w:rsidRDefault="006F1CED" w:rsidP="00311762">
      <w:pPr>
        <w:spacing w:line="276" w:lineRule="auto"/>
        <w:ind w:firstLine="0"/>
        <w:rPr>
          <w:rFonts w:asciiTheme="majorHAnsi" w:hAnsiTheme="majorHAnsi" w:cstheme="majorHAnsi"/>
        </w:rPr>
      </w:pPr>
    </w:p>
    <w:sectPr w:rsidR="006F1CED" w:rsidRPr="00311762" w:rsidSect="00BE72A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567" w:right="1417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EB582" w14:textId="77777777" w:rsidR="00114175" w:rsidRDefault="00114175" w:rsidP="00047416">
      <w:pPr>
        <w:spacing w:line="240" w:lineRule="auto"/>
      </w:pPr>
      <w:r>
        <w:separator/>
      </w:r>
    </w:p>
  </w:endnote>
  <w:endnote w:type="continuationSeparator" w:id="0">
    <w:p w14:paraId="0F66E7CE" w14:textId="77777777" w:rsidR="00114175" w:rsidRDefault="00114175" w:rsidP="000474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2E3B" w14:textId="77777777" w:rsidR="00D56529" w:rsidRDefault="00D5652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9301474"/>
      <w:docPartObj>
        <w:docPartGallery w:val="Page Numbers (Bottom of Page)"/>
        <w:docPartUnique/>
      </w:docPartObj>
    </w:sdtPr>
    <w:sdtContent>
      <w:p w14:paraId="6084AB8F" w14:textId="77777777" w:rsidR="003128FF" w:rsidRPr="00D56529" w:rsidRDefault="003128FF" w:rsidP="003128FF">
        <w:pPr>
          <w:pStyle w:val="Rodap"/>
        </w:pPr>
        <w:r w:rsidRPr="00D56529">
          <w:rPr>
            <w:lang w:bidi="pt-PT"/>
          </w:rPr>
          <w:fldChar w:fldCharType="begin"/>
        </w:r>
        <w:r w:rsidRPr="00D56529">
          <w:rPr>
            <w:lang w:bidi="pt-PT"/>
          </w:rPr>
          <w:instrText xml:space="preserve"> PAGE   \* MERGEFORMAT </w:instrText>
        </w:r>
        <w:r w:rsidRPr="00D56529">
          <w:rPr>
            <w:lang w:bidi="pt-PT"/>
          </w:rPr>
          <w:fldChar w:fldCharType="separate"/>
        </w:r>
        <w:r w:rsidR="00D56529" w:rsidRPr="00D56529">
          <w:rPr>
            <w:noProof/>
            <w:lang w:bidi="pt-PT"/>
          </w:rPr>
          <w:t>2</w:t>
        </w:r>
        <w:r w:rsidRPr="00D56529">
          <w:rPr>
            <w:lang w:bidi="pt-PT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BB071" w14:textId="77777777" w:rsidR="00D56529" w:rsidRDefault="00D565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1EC4" w14:textId="77777777" w:rsidR="00114175" w:rsidRDefault="00114175" w:rsidP="00047416">
      <w:pPr>
        <w:spacing w:line="240" w:lineRule="auto"/>
      </w:pPr>
      <w:r>
        <w:separator/>
      </w:r>
    </w:p>
  </w:footnote>
  <w:footnote w:type="continuationSeparator" w:id="0">
    <w:p w14:paraId="7FAFF7E0" w14:textId="77777777" w:rsidR="00114175" w:rsidRDefault="00114175" w:rsidP="000474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3306" w14:textId="77777777" w:rsidR="00D56529" w:rsidRDefault="00D5652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4353F" w14:textId="77777777" w:rsidR="00D56529" w:rsidRPr="00D56529" w:rsidRDefault="00D5652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A498" w14:textId="77777777" w:rsidR="00D56529" w:rsidRDefault="00D565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D820430"/>
    <w:lvl w:ilvl="0">
      <w:start w:val="1"/>
      <w:numFmt w:val="decimal"/>
      <w:pStyle w:val="Lista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161C12"/>
    <w:lvl w:ilvl="0">
      <w:start w:val="1"/>
      <w:numFmt w:val="decimal"/>
      <w:pStyle w:val="Lista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A6CC90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5E6B2C6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68C94DE"/>
    <w:lvl w:ilvl="0">
      <w:start w:val="1"/>
      <w:numFmt w:val="bullet"/>
      <w:pStyle w:val="Listacommarc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FA0406"/>
    <w:lvl w:ilvl="0">
      <w:start w:val="1"/>
      <w:numFmt w:val="bullet"/>
      <w:pStyle w:val="Listacommarc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A2D126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3400D0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881CDE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C8BBD0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1715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3A7EE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100799"/>
    <w:multiLevelType w:val="multilevel"/>
    <w:tmpl w:val="04090023"/>
    <w:styleLink w:val="ArtigoSeco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02087956">
    <w:abstractNumId w:val="9"/>
  </w:num>
  <w:num w:numId="2" w16cid:durableId="282813769">
    <w:abstractNumId w:val="7"/>
  </w:num>
  <w:num w:numId="3" w16cid:durableId="2064135386">
    <w:abstractNumId w:val="6"/>
  </w:num>
  <w:num w:numId="4" w16cid:durableId="352271480">
    <w:abstractNumId w:val="5"/>
  </w:num>
  <w:num w:numId="5" w16cid:durableId="427235660">
    <w:abstractNumId w:val="4"/>
  </w:num>
  <w:num w:numId="6" w16cid:durableId="671570622">
    <w:abstractNumId w:val="8"/>
  </w:num>
  <w:num w:numId="7" w16cid:durableId="90972808">
    <w:abstractNumId w:val="3"/>
  </w:num>
  <w:num w:numId="8" w16cid:durableId="167791836">
    <w:abstractNumId w:val="2"/>
  </w:num>
  <w:num w:numId="9" w16cid:durableId="497574798">
    <w:abstractNumId w:val="1"/>
  </w:num>
  <w:num w:numId="10" w16cid:durableId="250968837">
    <w:abstractNumId w:val="0"/>
  </w:num>
  <w:num w:numId="11" w16cid:durableId="379480856">
    <w:abstractNumId w:val="11"/>
  </w:num>
  <w:num w:numId="12" w16cid:durableId="714279014">
    <w:abstractNumId w:val="10"/>
  </w:num>
  <w:num w:numId="13" w16cid:durableId="2996524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6E4"/>
    <w:rsid w:val="0001341C"/>
    <w:rsid w:val="00047416"/>
    <w:rsid w:val="0009780C"/>
    <w:rsid w:val="000A7E43"/>
    <w:rsid w:val="00114175"/>
    <w:rsid w:val="00124EDE"/>
    <w:rsid w:val="0014130B"/>
    <w:rsid w:val="001B6D82"/>
    <w:rsid w:val="0026742F"/>
    <w:rsid w:val="00297CDC"/>
    <w:rsid w:val="002C73AF"/>
    <w:rsid w:val="002D3815"/>
    <w:rsid w:val="002E0E08"/>
    <w:rsid w:val="00311762"/>
    <w:rsid w:val="003128FF"/>
    <w:rsid w:val="0032581D"/>
    <w:rsid w:val="003605EA"/>
    <w:rsid w:val="004449B9"/>
    <w:rsid w:val="00466633"/>
    <w:rsid w:val="00467041"/>
    <w:rsid w:val="0047227B"/>
    <w:rsid w:val="00495361"/>
    <w:rsid w:val="00510C35"/>
    <w:rsid w:val="005241D8"/>
    <w:rsid w:val="0056314D"/>
    <w:rsid w:val="00597E03"/>
    <w:rsid w:val="00600DB4"/>
    <w:rsid w:val="00610E90"/>
    <w:rsid w:val="006709A2"/>
    <w:rsid w:val="006C1AD5"/>
    <w:rsid w:val="006C2F91"/>
    <w:rsid w:val="006F1CED"/>
    <w:rsid w:val="00754484"/>
    <w:rsid w:val="007812C5"/>
    <w:rsid w:val="007B7FE4"/>
    <w:rsid w:val="007F5CA0"/>
    <w:rsid w:val="00845394"/>
    <w:rsid w:val="00855FB5"/>
    <w:rsid w:val="00867E58"/>
    <w:rsid w:val="008A5C11"/>
    <w:rsid w:val="008C3155"/>
    <w:rsid w:val="008C6184"/>
    <w:rsid w:val="009628ED"/>
    <w:rsid w:val="00A058ED"/>
    <w:rsid w:val="00A131F1"/>
    <w:rsid w:val="00A34218"/>
    <w:rsid w:val="00A34713"/>
    <w:rsid w:val="00A66D3D"/>
    <w:rsid w:val="00A75554"/>
    <w:rsid w:val="00B14518"/>
    <w:rsid w:val="00B81A98"/>
    <w:rsid w:val="00BB1DBB"/>
    <w:rsid w:val="00BE72AA"/>
    <w:rsid w:val="00BF449E"/>
    <w:rsid w:val="00C316CF"/>
    <w:rsid w:val="00C322B7"/>
    <w:rsid w:val="00C34FB4"/>
    <w:rsid w:val="00C62888"/>
    <w:rsid w:val="00C726E4"/>
    <w:rsid w:val="00CB14A7"/>
    <w:rsid w:val="00CC6553"/>
    <w:rsid w:val="00D30F4F"/>
    <w:rsid w:val="00D56529"/>
    <w:rsid w:val="00D64194"/>
    <w:rsid w:val="00D76297"/>
    <w:rsid w:val="00D80659"/>
    <w:rsid w:val="00E24ED8"/>
    <w:rsid w:val="00E37664"/>
    <w:rsid w:val="00E441F2"/>
    <w:rsid w:val="00E61D92"/>
    <w:rsid w:val="00F11892"/>
    <w:rsid w:val="00F333C1"/>
    <w:rsid w:val="00F45C7F"/>
    <w:rsid w:val="00F93F56"/>
    <w:rsid w:val="00FA74B2"/>
    <w:rsid w:val="00FB5724"/>
    <w:rsid w:val="00FC0F63"/>
    <w:rsid w:val="00FC6221"/>
    <w:rsid w:val="00FC7FAB"/>
    <w:rsid w:val="00FD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E8D081"/>
  <w15:docId w15:val="{E531CFAD-3FE4-40B6-9773-32ED4626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pt-PT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5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361"/>
    <w:rPr>
      <w:rFonts w:ascii="Times New Roman" w:hAnsi="Times New Roman"/>
    </w:rPr>
  </w:style>
  <w:style w:type="paragraph" w:styleId="Ttulo1">
    <w:name w:val="heading 1"/>
    <w:basedOn w:val="Normal"/>
    <w:link w:val="Ttulo1Carter"/>
    <w:uiPriority w:val="9"/>
    <w:qFormat/>
    <w:rsid w:val="00D56529"/>
    <w:pPr>
      <w:ind w:firstLine="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56529"/>
    <w:pPr>
      <w:keepNext/>
      <w:keepLines/>
      <w:spacing w:before="40"/>
      <w:ind w:firstLine="0"/>
      <w:outlineLvl w:val="1"/>
    </w:pPr>
    <w:rPr>
      <w:rFonts w:ascii="Arial" w:eastAsiaTheme="majorEastAsia" w:hAnsi="Arial" w:cs="Arial"/>
      <w:b/>
      <w:i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56529"/>
    <w:pPr>
      <w:keepNext/>
      <w:keepLines/>
      <w:spacing w:before="40"/>
      <w:ind w:firstLine="0"/>
      <w:outlineLvl w:val="2"/>
    </w:pPr>
    <w:rPr>
      <w:rFonts w:ascii="Arial" w:eastAsiaTheme="majorEastAsia" w:hAnsi="Arial" w:cs="Arial"/>
      <w:caps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56529"/>
    <w:pPr>
      <w:keepNext/>
      <w:keepLines/>
      <w:spacing w:before="40"/>
      <w:ind w:firstLine="0"/>
      <w:outlineLvl w:val="3"/>
    </w:pPr>
    <w:rPr>
      <w:rFonts w:ascii="Arial" w:eastAsiaTheme="majorEastAsia" w:hAnsi="Arial" w:cs="Arial"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56529"/>
    <w:pPr>
      <w:keepNext/>
      <w:keepLines/>
      <w:spacing w:before="40"/>
      <w:ind w:firstLine="0"/>
      <w:outlineLvl w:val="4"/>
    </w:pPr>
    <w:rPr>
      <w:rFonts w:ascii="Arial" w:eastAsiaTheme="majorEastAsia" w:hAnsi="Arial" w:cs="Arial"/>
      <w:i/>
      <w:color w:val="365F9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56529"/>
    <w:pPr>
      <w:keepNext/>
      <w:keepLines/>
      <w:spacing w:before="40"/>
      <w:ind w:firstLine="0"/>
      <w:outlineLvl w:val="5"/>
    </w:pPr>
    <w:rPr>
      <w:rFonts w:ascii="Arial" w:eastAsiaTheme="majorEastAsia" w:hAnsi="Arial" w:cs="Arial"/>
      <w:b/>
      <w:color w:val="365F91" w:themeColor="accent1" w:themeShade="B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56529"/>
    <w:pPr>
      <w:keepNext/>
      <w:keepLines/>
      <w:spacing w:before="40"/>
      <w:ind w:firstLine="0"/>
      <w:outlineLvl w:val="6"/>
    </w:pPr>
    <w:rPr>
      <w:rFonts w:ascii="Arial" w:eastAsiaTheme="majorEastAsia" w:hAnsi="Arial" w:cs="Arial"/>
      <w:iCs/>
      <w:caps/>
      <w:color w:val="365F91" w:themeColor="accent1" w:themeShade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56529"/>
    <w:pPr>
      <w:keepNext/>
      <w:keepLines/>
      <w:spacing w:before="40"/>
      <w:ind w:firstLine="0"/>
      <w:outlineLvl w:val="7"/>
    </w:pPr>
    <w:rPr>
      <w:rFonts w:ascii="Arial" w:eastAsiaTheme="majorEastAsia" w:hAnsi="Arial" w:cs="Arial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56529"/>
    <w:pPr>
      <w:keepNext/>
      <w:keepLines/>
      <w:spacing w:before="40"/>
      <w:ind w:firstLine="0"/>
      <w:outlineLvl w:val="8"/>
    </w:pPr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uiPriority w:val="2"/>
    <w:qFormat/>
    <w:rsid w:val="00D56529"/>
    <w:pPr>
      <w:spacing w:before="360"/>
      <w:ind w:firstLine="0"/>
      <w:contextualSpacing/>
      <w:jc w:val="center"/>
    </w:pPr>
    <w:rPr>
      <w:rFonts w:ascii="Arial" w:hAnsi="Arial" w:cs="Arial"/>
      <w:b/>
      <w:bCs/>
      <w:sz w:val="28"/>
    </w:rPr>
  </w:style>
  <w:style w:type="character" w:customStyle="1" w:styleId="TtuloCarter">
    <w:name w:val="Título Caráter"/>
    <w:basedOn w:val="Tipodeletrapredefinidodopargrafo"/>
    <w:link w:val="Ttulo"/>
    <w:uiPriority w:val="2"/>
    <w:rsid w:val="00D56529"/>
    <w:rPr>
      <w:rFonts w:ascii="Arial" w:hAnsi="Arial" w:cs="Arial"/>
      <w:b/>
      <w:bCs/>
      <w:sz w:val="28"/>
    </w:rPr>
  </w:style>
  <w:style w:type="paragraph" w:styleId="Data">
    <w:name w:val="Date"/>
    <w:basedOn w:val="Normal"/>
    <w:link w:val="DataCarter"/>
    <w:uiPriority w:val="1"/>
    <w:qFormat/>
    <w:rsid w:val="00D56529"/>
    <w:pPr>
      <w:spacing w:line="276" w:lineRule="auto"/>
      <w:jc w:val="right"/>
    </w:pPr>
    <w:rPr>
      <w:b/>
      <w:bCs/>
    </w:rPr>
  </w:style>
  <w:style w:type="character" w:customStyle="1" w:styleId="DataCarter">
    <w:name w:val="Data Caráter"/>
    <w:basedOn w:val="Tipodeletrapredefinidodopargrafo"/>
    <w:link w:val="Data"/>
    <w:uiPriority w:val="1"/>
    <w:rsid w:val="00D56529"/>
    <w:rPr>
      <w:rFonts w:ascii="Times New Roman" w:hAnsi="Times New Roman" w:cs="Times New Roman"/>
      <w:b/>
      <w:bCs/>
      <w:sz w:val="24"/>
    </w:rPr>
  </w:style>
  <w:style w:type="paragraph" w:styleId="Subttulo">
    <w:name w:val="Subtitle"/>
    <w:basedOn w:val="Normal"/>
    <w:link w:val="SubttuloCarter"/>
    <w:uiPriority w:val="3"/>
    <w:qFormat/>
    <w:rsid w:val="00D56529"/>
    <w:pPr>
      <w:spacing w:after="120"/>
      <w:ind w:firstLine="0"/>
      <w:contextualSpacing/>
      <w:jc w:val="center"/>
    </w:pPr>
    <w:rPr>
      <w:i/>
      <w:iCs/>
    </w:rPr>
  </w:style>
  <w:style w:type="character" w:customStyle="1" w:styleId="SubttuloCarter">
    <w:name w:val="Subtítulo Caráter"/>
    <w:basedOn w:val="Tipodeletrapredefinidodopargrafo"/>
    <w:link w:val="Subttulo"/>
    <w:uiPriority w:val="3"/>
    <w:rsid w:val="00D56529"/>
    <w:rPr>
      <w:rFonts w:ascii="Times New Roman" w:hAnsi="Times New Roman" w:cs="Times New Roman"/>
      <w:i/>
      <w:iCs/>
      <w:sz w:val="24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56529"/>
    <w:rPr>
      <w:rFonts w:ascii="Times New Roman" w:hAnsi="Times New Roman" w:cs="Times New Roman"/>
      <w:b/>
      <w:bCs/>
      <w:sz w:val="24"/>
    </w:rPr>
  </w:style>
  <w:style w:type="character" w:styleId="TextodoMarcadordePosio">
    <w:name w:val="Placeholder Text"/>
    <w:basedOn w:val="Tipodeletrapredefinidodopargrafo"/>
    <w:uiPriority w:val="99"/>
    <w:semiHidden/>
    <w:rsid w:val="00D56529"/>
    <w:rPr>
      <w:rFonts w:ascii="Times New Roman" w:hAnsi="Times New Roman" w:cs="Times New Roman"/>
      <w:color w:val="595959" w:themeColor="text1" w:themeTint="A6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56529"/>
    <w:pPr>
      <w:spacing w:line="240" w:lineRule="auto"/>
    </w:pPr>
    <w:rPr>
      <w:rFonts w:ascii="Tahoma" w:hAnsi="Tahoma" w:cs="Tahoma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56529"/>
    <w:rPr>
      <w:rFonts w:ascii="Tahoma" w:hAnsi="Tahoma" w:cs="Tahoma"/>
      <w:sz w:val="24"/>
      <w:szCs w:val="16"/>
    </w:rPr>
  </w:style>
  <w:style w:type="character" w:styleId="Forte">
    <w:name w:val="Strong"/>
    <w:basedOn w:val="Tipodeletrapredefinidodopargrafo"/>
    <w:uiPriority w:val="4"/>
    <w:unhideWhenUsed/>
    <w:qFormat/>
    <w:rsid w:val="00D56529"/>
    <w:rPr>
      <w:rFonts w:ascii="Times New Roman" w:hAnsi="Times New Roman" w:cs="Times New Roman"/>
      <w:b/>
      <w:bCs/>
      <w:i/>
    </w:rPr>
  </w:style>
  <w:style w:type="paragraph" w:customStyle="1" w:styleId="InformaesdeContacto">
    <w:name w:val="Informações de Contacto"/>
    <w:basedOn w:val="Normal"/>
    <w:uiPriority w:val="11"/>
    <w:qFormat/>
    <w:rsid w:val="00D56529"/>
    <w:pPr>
      <w:spacing w:after="240" w:line="276" w:lineRule="auto"/>
      <w:contextualSpacing/>
    </w:pPr>
  </w:style>
  <w:style w:type="paragraph" w:customStyle="1" w:styleId="LetrasPequenas">
    <w:name w:val="Letras Pequenas"/>
    <w:basedOn w:val="Normal"/>
    <w:uiPriority w:val="10"/>
    <w:qFormat/>
    <w:rsid w:val="00D56529"/>
    <w:pPr>
      <w:spacing w:line="432" w:lineRule="auto"/>
    </w:pPr>
  </w:style>
  <w:style w:type="paragraph" w:styleId="Bibliografia">
    <w:name w:val="Bibliography"/>
    <w:basedOn w:val="Normal"/>
    <w:next w:val="Normal"/>
    <w:uiPriority w:val="37"/>
    <w:semiHidden/>
    <w:unhideWhenUsed/>
    <w:rsid w:val="00D56529"/>
  </w:style>
  <w:style w:type="paragraph" w:styleId="Textodebloco">
    <w:name w:val="Block Text"/>
    <w:basedOn w:val="Normal"/>
    <w:uiPriority w:val="99"/>
    <w:semiHidden/>
    <w:unhideWhenUsed/>
    <w:rsid w:val="00D56529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D56529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D56529"/>
    <w:pPr>
      <w:spacing w:after="120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D56529"/>
    <w:pPr>
      <w:spacing w:after="120"/>
    </w:pPr>
    <w:rPr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D56529"/>
    <w:rPr>
      <w:rFonts w:ascii="Times New Roman" w:hAnsi="Times New Roman" w:cs="Times New Roman"/>
      <w:sz w:val="24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D56529"/>
    <w:pPr>
      <w:spacing w:after="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56529"/>
    <w:pPr>
      <w:spacing w:after="120"/>
      <w:ind w:left="360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D56529"/>
    <w:pPr>
      <w:spacing w:after="0"/>
      <w:ind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D56529"/>
    <w:pPr>
      <w:spacing w:after="120"/>
      <w:ind w:left="360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D56529"/>
    <w:pPr>
      <w:spacing w:after="120"/>
      <w:ind w:left="360"/>
    </w:pPr>
    <w:rPr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D56529"/>
    <w:rPr>
      <w:rFonts w:ascii="Times New Roman" w:hAnsi="Times New Roman" w:cs="Times New Roman"/>
      <w:sz w:val="24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56529"/>
    <w:pPr>
      <w:spacing w:after="200" w:line="240" w:lineRule="auto"/>
    </w:pPr>
    <w:rPr>
      <w:i/>
      <w:iCs/>
      <w:color w:val="1F497D" w:themeColor="text2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D56529"/>
    <w:pPr>
      <w:spacing w:line="240" w:lineRule="auto"/>
      <w:ind w:left="4320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D56529"/>
    <w:rPr>
      <w:rFonts w:ascii="Times New Roman" w:hAnsi="Times New Roman" w:cs="Times New Roman"/>
      <w:sz w:val="24"/>
    </w:rPr>
  </w:style>
  <w:style w:type="table" w:styleId="GrelhaColorida">
    <w:name w:val="Colorful Grid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ombreadoColorido">
    <w:name w:val="Colorful Shading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sz w:val="22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56529"/>
    <w:pPr>
      <w:spacing w:line="240" w:lineRule="auto"/>
    </w:pPr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56529"/>
    <w:rPr>
      <w:rFonts w:ascii="Times New Roman" w:hAnsi="Times New Roman" w:cs="Times New Roman"/>
      <w:sz w:val="24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5652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56529"/>
    <w:rPr>
      <w:rFonts w:ascii="Times New Roman" w:hAnsi="Times New Roman" w:cs="Times New Roman"/>
      <w:b/>
      <w:bCs/>
      <w:sz w:val="24"/>
      <w:szCs w:val="20"/>
    </w:rPr>
  </w:style>
  <w:style w:type="table" w:styleId="ListaEscura">
    <w:name w:val="Dark List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semiHidden/>
    <w:unhideWhenUsed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D56529"/>
    <w:pPr>
      <w:spacing w:line="240" w:lineRule="auto"/>
    </w:pPr>
    <w:rPr>
      <w:rFonts w:ascii="Segoe UI" w:hAnsi="Segoe UI" w:cs="Segoe UI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D56529"/>
    <w:rPr>
      <w:rFonts w:ascii="Segoe UI" w:hAnsi="Segoe UI" w:cs="Segoe UI"/>
      <w:sz w:val="24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D56529"/>
    <w:pPr>
      <w:spacing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D56529"/>
    <w:rPr>
      <w:rFonts w:ascii="Times New Roman" w:hAnsi="Times New Roman" w:cs="Times New Roman"/>
      <w:sz w:val="24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D56529"/>
    <w:pPr>
      <w:spacing w:line="240" w:lineRule="auto"/>
    </w:pPr>
    <w:rPr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D56529"/>
    <w:rPr>
      <w:rFonts w:ascii="Times New Roman" w:hAnsi="Times New Roman" w:cs="Times New Roman"/>
      <w:sz w:val="24"/>
      <w:szCs w:val="20"/>
    </w:rPr>
  </w:style>
  <w:style w:type="paragraph" w:styleId="Destinatrio">
    <w:name w:val="envelope address"/>
    <w:basedOn w:val="Normal"/>
    <w:uiPriority w:val="99"/>
    <w:semiHidden/>
    <w:unhideWhenUsed/>
    <w:rsid w:val="00D5652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  <w:szCs w:val="24"/>
    </w:rPr>
  </w:style>
  <w:style w:type="paragraph" w:styleId="Remetente">
    <w:name w:val="envelope return"/>
    <w:basedOn w:val="Normal"/>
    <w:uiPriority w:val="99"/>
    <w:semiHidden/>
    <w:unhideWhenUsed/>
    <w:rsid w:val="00D56529"/>
    <w:pPr>
      <w:spacing w:line="240" w:lineRule="auto"/>
    </w:pPr>
    <w:rPr>
      <w:rFonts w:ascii="Arial" w:eastAsiaTheme="majorEastAsia" w:hAnsi="Arial" w:cs="Arial"/>
      <w:szCs w:val="20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color w:val="800080" w:themeColor="followedHyperlink"/>
      <w:u w:val="single"/>
    </w:rPr>
  </w:style>
  <w:style w:type="paragraph" w:styleId="Rodap">
    <w:name w:val="footer"/>
    <w:basedOn w:val="Normal"/>
    <w:link w:val="RodapCarter"/>
    <w:uiPriority w:val="99"/>
    <w:unhideWhenUsed/>
    <w:rsid w:val="00D56529"/>
    <w:pPr>
      <w:spacing w:line="240" w:lineRule="auto"/>
      <w:ind w:firstLine="0"/>
      <w:jc w:val="center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56529"/>
    <w:rPr>
      <w:rFonts w:ascii="Times New Roman" w:hAnsi="Times New Roman" w:cs="Times New Roman"/>
      <w:sz w:val="24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56529"/>
    <w:pPr>
      <w:spacing w:line="240" w:lineRule="auto"/>
    </w:pPr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56529"/>
    <w:rPr>
      <w:rFonts w:ascii="Times New Roman" w:hAnsi="Times New Roman" w:cs="Times New Roman"/>
      <w:sz w:val="24"/>
      <w:szCs w:val="20"/>
    </w:rPr>
  </w:style>
  <w:style w:type="table" w:styleId="TabeladeGrelha1Clara">
    <w:name w:val="Grid Table 1 Light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1">
    <w:name w:val="Grid Table 1 Light Accent 1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3">
    <w:name w:val="Grid Table 1 Light Accent 3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6">
    <w:name w:val="Grid Table 1 Light Accent 6"/>
    <w:basedOn w:val="Tabelanormal"/>
    <w:uiPriority w:val="46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">
    <w:name w:val="Grid Table 2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2-Destaque1">
    <w:name w:val="Grid Table 2 Accent 1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elha2-Destaque2">
    <w:name w:val="Grid Table 2 Accent 2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elha2-Destaque3">
    <w:name w:val="Grid Table 2 Accent 3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2-Destaque4">
    <w:name w:val="Grid Table 2 Accent 4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Grelha2-Destaque5">
    <w:name w:val="Grid Table 2 Accent 5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2-Destaque6">
    <w:name w:val="Grid Table 2 Accent 6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3">
    <w:name w:val="Grid Table 3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3-Destaque1">
    <w:name w:val="Grid Table 3 Accent 1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deGrelha3-Destaque2">
    <w:name w:val="Grid Table 3 Accent 2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deGrelha3-Destaque3">
    <w:name w:val="Grid Table 3 Accent 3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elha3-Destaque4">
    <w:name w:val="Grid Table 3 Accent 4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deGrelha3-Destaque5">
    <w:name w:val="Grid Table 3 Accent 5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elha3-Destaque6">
    <w:name w:val="Grid Table 3 Accent 6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deGrelha4">
    <w:name w:val="Grid Table 4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1">
    <w:name w:val="Grid Table 4 Accent 1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elha4-Destaque2">
    <w:name w:val="Grid Table 4 Accent 2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elha4-Destaque3">
    <w:name w:val="Grid Table 4 Accent 3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Grelha4-Destaque5">
    <w:name w:val="Grid Table 4 Accent 5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4-Destaque6">
    <w:name w:val="Grid Table 4 Accent 6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5Escura">
    <w:name w:val="Grid Table 5 Dark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elha5Escura-Destaque1">
    <w:name w:val="Grid Table 5 Dark Accent 1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deGrelha5Escura-Destaque2">
    <w:name w:val="Grid Table 5 Dark Accent 2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deGrelha5Escura-Destaque3">
    <w:name w:val="Grid Table 5 Dark Accent 3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deGrelha5Escura-Destaque4">
    <w:name w:val="Grid Table 5 Dark Accent 4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adeGrelha5Escura-Destaque5">
    <w:name w:val="Grid Table 5 Dark Accent 5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deGrelha5Escura-Destaque6">
    <w:name w:val="Grid Table 5 Dark Accent 6"/>
    <w:basedOn w:val="Tabelanormal"/>
    <w:uiPriority w:val="50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deGrelha6Colorida">
    <w:name w:val="Grid Table 6 Colorful"/>
    <w:basedOn w:val="Tabelanormal"/>
    <w:uiPriority w:val="51"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6Colorida-Destaque1">
    <w:name w:val="Grid Table 6 Colorful Accent 1"/>
    <w:basedOn w:val="Tabelanormal"/>
    <w:uiPriority w:val="51"/>
    <w:rsid w:val="00D5652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elha6Colorida-Destaque2">
    <w:name w:val="Grid Table 6 Colorful Accent 2"/>
    <w:basedOn w:val="Tabelanormal"/>
    <w:uiPriority w:val="51"/>
    <w:rsid w:val="00D56529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Grelha6Colorida-Destaque3">
    <w:name w:val="Grid Table 6 Colorful Accent 3"/>
    <w:basedOn w:val="Tabelanormal"/>
    <w:uiPriority w:val="51"/>
    <w:rsid w:val="00D56529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D56529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Grelha6Colorida-Destaque5">
    <w:name w:val="Grid Table 6 Colorful Accent 5"/>
    <w:basedOn w:val="Tabelanormal"/>
    <w:uiPriority w:val="51"/>
    <w:rsid w:val="00D56529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Grelha6Colorida-Destaque6">
    <w:name w:val="Grid Table 6 Colorful Accent 6"/>
    <w:basedOn w:val="Tabelanormal"/>
    <w:uiPriority w:val="51"/>
    <w:rsid w:val="00D56529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Grelha7Colorida">
    <w:name w:val="Grid Table 7 Colorful"/>
    <w:basedOn w:val="Tabelanormal"/>
    <w:uiPriority w:val="52"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7Colorida-Destaque1">
    <w:name w:val="Grid Table 7 Colorful Accent 1"/>
    <w:basedOn w:val="Tabelanormal"/>
    <w:uiPriority w:val="52"/>
    <w:rsid w:val="00D5652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deGrelha7Colorida-Destaque2">
    <w:name w:val="Grid Table 7 Colorful Accent 2"/>
    <w:basedOn w:val="Tabelanormal"/>
    <w:uiPriority w:val="52"/>
    <w:rsid w:val="00D56529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deGrelha7Colorida-Destaque3">
    <w:name w:val="Grid Table 7 Colorful Accent 3"/>
    <w:basedOn w:val="Tabelanormal"/>
    <w:uiPriority w:val="52"/>
    <w:rsid w:val="00D56529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deGrelha7Colorida-Destaque4">
    <w:name w:val="Grid Table 7 Colorful Accent 4"/>
    <w:basedOn w:val="Tabelanormal"/>
    <w:uiPriority w:val="52"/>
    <w:rsid w:val="00D56529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deGrelha7Colorida-Destaque5">
    <w:name w:val="Grid Table 7 Colorful Accent 5"/>
    <w:basedOn w:val="Tabelanormal"/>
    <w:uiPriority w:val="52"/>
    <w:rsid w:val="00D56529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deGrelha7Colorida-Destaque6">
    <w:name w:val="Grid Table 7 Colorful Accent 6"/>
    <w:basedOn w:val="Tabelanormal"/>
    <w:uiPriority w:val="52"/>
    <w:rsid w:val="00D56529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Cabealho">
    <w:name w:val="header"/>
    <w:basedOn w:val="Normal"/>
    <w:link w:val="CabealhoCarter"/>
    <w:uiPriority w:val="99"/>
    <w:unhideWhenUsed/>
    <w:rsid w:val="00D56529"/>
    <w:pPr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56529"/>
    <w:rPr>
      <w:rFonts w:ascii="Times New Roman" w:hAnsi="Times New Roman" w:cs="Times New Roman"/>
      <w:sz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56529"/>
    <w:rPr>
      <w:rFonts w:ascii="Arial" w:eastAsiaTheme="majorEastAsia" w:hAnsi="Arial" w:cs="Arial"/>
      <w:b/>
      <w:i/>
      <w:sz w:val="24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56529"/>
    <w:rPr>
      <w:rFonts w:ascii="Arial" w:eastAsiaTheme="majorEastAsia" w:hAnsi="Arial" w:cs="Arial"/>
      <w:caps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56529"/>
    <w:rPr>
      <w:rFonts w:ascii="Arial" w:eastAsiaTheme="majorEastAsia" w:hAnsi="Arial" w:cs="Arial"/>
      <w:iCs/>
      <w:color w:val="365F91" w:themeColor="accent1" w:themeShade="BF"/>
      <w:sz w:val="24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56529"/>
    <w:rPr>
      <w:rFonts w:ascii="Arial" w:eastAsiaTheme="majorEastAsia" w:hAnsi="Arial" w:cs="Arial"/>
      <w:i/>
      <w:color w:val="365F91" w:themeColor="accent1" w:themeShade="BF"/>
      <w:sz w:val="24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56529"/>
    <w:rPr>
      <w:rFonts w:ascii="Arial" w:eastAsiaTheme="majorEastAsia" w:hAnsi="Arial" w:cs="Arial"/>
      <w:b/>
      <w:color w:val="365F91" w:themeColor="accent1" w:themeShade="BF"/>
      <w:sz w:val="24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56529"/>
    <w:rPr>
      <w:rFonts w:ascii="Arial" w:eastAsiaTheme="majorEastAsia" w:hAnsi="Arial" w:cs="Arial"/>
      <w:iCs/>
      <w:caps/>
      <w:color w:val="365F91" w:themeColor="accent1" w:themeShade="BF"/>
      <w:sz w:val="24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56529"/>
    <w:rPr>
      <w:rFonts w:ascii="Arial" w:eastAsiaTheme="majorEastAsia" w:hAnsi="Arial" w:cs="Arial"/>
      <w:color w:val="272727" w:themeColor="text1" w:themeTint="D8"/>
      <w:sz w:val="24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56529"/>
    <w:rPr>
      <w:rFonts w:ascii="Arial" w:eastAsiaTheme="majorEastAsia" w:hAnsi="Arial" w:cs="Arial"/>
      <w:i/>
      <w:iCs/>
      <w:color w:val="272727" w:themeColor="text1" w:themeTint="D8"/>
      <w:sz w:val="24"/>
      <w:szCs w:val="21"/>
    </w:rPr>
  </w:style>
  <w:style w:type="character" w:styleId="AcrnimoHTML">
    <w:name w:val="HTML Acronym"/>
    <w:basedOn w:val="Tipodeletrapredefinidodopargrafo"/>
    <w:uiPriority w:val="99"/>
    <w:semiHidden/>
    <w:unhideWhenUsed/>
    <w:rsid w:val="00D56529"/>
    <w:rPr>
      <w:rFonts w:ascii="Times New Roman" w:hAnsi="Times New Roman" w:cs="Times New Roman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D56529"/>
    <w:pPr>
      <w:spacing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D56529"/>
    <w:rPr>
      <w:rFonts w:ascii="Times New Roman" w:hAnsi="Times New Roman" w:cs="Times New Roman"/>
      <w:i/>
      <w:iCs/>
      <w:sz w:val="24"/>
    </w:rPr>
  </w:style>
  <w:style w:type="character" w:styleId="CitaoHTML">
    <w:name w:val="HTML Cite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i/>
      <w:iCs/>
    </w:rPr>
  </w:style>
  <w:style w:type="character" w:styleId="CdigoHTML">
    <w:name w:val="HTML Code"/>
    <w:basedOn w:val="Tipodeletrapredefinidodopargrafo"/>
    <w:uiPriority w:val="99"/>
    <w:semiHidden/>
    <w:unhideWhenUsed/>
    <w:rsid w:val="00D56529"/>
    <w:rPr>
      <w:rFonts w:ascii="Consolas" w:hAnsi="Consolas" w:cs="Times New Roman"/>
      <w:sz w:val="22"/>
      <w:szCs w:val="20"/>
    </w:rPr>
  </w:style>
  <w:style w:type="character" w:styleId="DefinioHTML">
    <w:name w:val="HTML Definition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i/>
      <w:iCs/>
    </w:rPr>
  </w:style>
  <w:style w:type="character" w:styleId="TecladoHTML">
    <w:name w:val="HTML Keyboard"/>
    <w:basedOn w:val="Tipodeletrapredefinidodopargrafo"/>
    <w:uiPriority w:val="99"/>
    <w:semiHidden/>
    <w:unhideWhenUsed/>
    <w:rsid w:val="00D56529"/>
    <w:rPr>
      <w:rFonts w:ascii="Consolas" w:hAnsi="Consolas" w:cs="Times New Roman"/>
      <w:sz w:val="22"/>
      <w:szCs w:val="2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D56529"/>
    <w:pPr>
      <w:spacing w:line="240" w:lineRule="auto"/>
    </w:pPr>
    <w:rPr>
      <w:rFonts w:ascii="Consolas" w:hAnsi="Consolas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D56529"/>
    <w:rPr>
      <w:rFonts w:ascii="Consolas" w:hAnsi="Consolas" w:cs="Times New Roman"/>
      <w:sz w:val="24"/>
      <w:szCs w:val="20"/>
    </w:rPr>
  </w:style>
  <w:style w:type="character" w:styleId="ExemplodeHTML">
    <w:name w:val="HTML Sample"/>
    <w:basedOn w:val="Tipodeletrapredefinidodopargrafo"/>
    <w:uiPriority w:val="99"/>
    <w:semiHidden/>
    <w:unhideWhenUsed/>
    <w:rsid w:val="00D56529"/>
    <w:rPr>
      <w:rFonts w:ascii="Consolas" w:hAnsi="Consolas" w:cs="Times New Roman"/>
      <w:sz w:val="24"/>
      <w:szCs w:val="24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D56529"/>
    <w:rPr>
      <w:rFonts w:ascii="Consolas" w:hAnsi="Consolas" w:cs="Times New Roman"/>
      <w:sz w:val="22"/>
      <w:szCs w:val="20"/>
    </w:rPr>
  </w:style>
  <w:style w:type="character" w:styleId="VarivelHTML">
    <w:name w:val="HTML Variable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i/>
      <w:iCs/>
    </w:rPr>
  </w:style>
  <w:style w:type="character" w:styleId="Hiperligao">
    <w:name w:val="Hyperlink"/>
    <w:basedOn w:val="Tipodeletrapredefinidodopargrafo"/>
    <w:uiPriority w:val="99"/>
    <w:unhideWhenUsed/>
    <w:rsid w:val="00D56529"/>
    <w:rPr>
      <w:rFonts w:ascii="Times New Roman" w:hAnsi="Times New Roman" w:cs="Times New Roman"/>
      <w:color w:val="0000FF" w:themeColor="hyperlink"/>
      <w:u w:val="single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D56529"/>
    <w:pPr>
      <w:spacing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D56529"/>
    <w:pPr>
      <w:spacing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D56529"/>
    <w:pPr>
      <w:spacing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D56529"/>
    <w:pPr>
      <w:spacing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D56529"/>
    <w:pPr>
      <w:spacing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D56529"/>
    <w:pPr>
      <w:spacing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D56529"/>
    <w:pPr>
      <w:spacing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D56529"/>
    <w:pPr>
      <w:spacing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D56529"/>
    <w:pPr>
      <w:spacing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D56529"/>
    <w:rPr>
      <w:rFonts w:ascii="Arial" w:eastAsiaTheme="majorEastAsia" w:hAnsi="Arial" w:cs="Arial"/>
      <w:b/>
      <w:bCs/>
    </w:rPr>
  </w:style>
  <w:style w:type="table" w:styleId="GrelhaClara">
    <w:name w:val="Light Grid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ombreadoClaro">
    <w:name w:val="Light Shading"/>
    <w:basedOn w:val="Tabelanormal"/>
    <w:uiPriority w:val="60"/>
    <w:semiHidden/>
    <w:unhideWhenUsed/>
    <w:rsid w:val="00D5652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semiHidden/>
    <w:unhideWhenUsed/>
    <w:rsid w:val="00D5652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semiHidden/>
    <w:unhideWhenUsed/>
    <w:rsid w:val="00D56529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semiHidden/>
    <w:unhideWhenUsed/>
    <w:rsid w:val="00D56529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semiHidden/>
    <w:unhideWhenUsed/>
    <w:rsid w:val="00D56529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semiHidden/>
    <w:unhideWhenUsed/>
    <w:rsid w:val="00D56529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semiHidden/>
    <w:unhideWhenUsed/>
    <w:rsid w:val="00D56529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merodelinha">
    <w:name w:val="line number"/>
    <w:basedOn w:val="Tipodeletrapredefinidodopargrafo"/>
    <w:uiPriority w:val="99"/>
    <w:semiHidden/>
    <w:unhideWhenUsed/>
    <w:rsid w:val="00D56529"/>
    <w:rPr>
      <w:rFonts w:ascii="Times New Roman" w:hAnsi="Times New Roman" w:cs="Times New Roman"/>
    </w:rPr>
  </w:style>
  <w:style w:type="paragraph" w:styleId="Lista">
    <w:name w:val="List"/>
    <w:basedOn w:val="Normal"/>
    <w:uiPriority w:val="99"/>
    <w:semiHidden/>
    <w:unhideWhenUsed/>
    <w:rsid w:val="00D56529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D56529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D56529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D56529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D56529"/>
    <w:pPr>
      <w:ind w:left="1800" w:hanging="360"/>
      <w:contextualSpacing/>
    </w:pPr>
  </w:style>
  <w:style w:type="paragraph" w:styleId="Listacommarcas">
    <w:name w:val="List Bullet"/>
    <w:basedOn w:val="Normal"/>
    <w:uiPriority w:val="99"/>
    <w:semiHidden/>
    <w:unhideWhenUsed/>
    <w:rsid w:val="00D56529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D56529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D56529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D56529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D56529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D56529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D56529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D56529"/>
    <w:pPr>
      <w:spacing w:after="120"/>
      <w:ind w:left="1080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D56529"/>
    <w:pPr>
      <w:spacing w:after="120"/>
      <w:ind w:left="1440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D56529"/>
    <w:pPr>
      <w:spacing w:after="120"/>
      <w:ind w:left="1800"/>
      <w:contextualSpacing/>
    </w:pPr>
  </w:style>
  <w:style w:type="paragraph" w:styleId="Listanumerada">
    <w:name w:val="List Number"/>
    <w:basedOn w:val="Normal"/>
    <w:uiPriority w:val="99"/>
    <w:semiHidden/>
    <w:unhideWhenUsed/>
    <w:rsid w:val="00D56529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D56529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D56529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D56529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D56529"/>
    <w:pPr>
      <w:numPr>
        <w:numId w:val="10"/>
      </w:numPr>
      <w:contextualSpacing/>
    </w:pPr>
  </w:style>
  <w:style w:type="table" w:styleId="TabeladeLista1Clara">
    <w:name w:val="List Table 1 Light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Destaque1">
    <w:name w:val="List Table 1 Light Accent 1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Lista1Clara-Destaque2">
    <w:name w:val="List Table 1 Light Accent 2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1Clara-Destaque3">
    <w:name w:val="List Table 1 Light Accent 3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Lista1Clara-Destaque4">
    <w:name w:val="List Table 1 Light Accent 4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Lista1Clara-Destaque5">
    <w:name w:val="List Table 1 Light Accent 5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1Clara-Destaque6">
    <w:name w:val="List Table 1 Light Accent 6"/>
    <w:basedOn w:val="Tabelanormal"/>
    <w:uiPriority w:val="46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Lista2">
    <w:name w:val="List Table 2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Destaque1">
    <w:name w:val="List Table 2 Accent 1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Lista2-Destaque2">
    <w:name w:val="List Table 2 Accent 2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2-Destaque3">
    <w:name w:val="List Table 2 Accent 3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Lista2-Destaque4">
    <w:name w:val="List Table 2 Accent 4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Lista2-Destaque5">
    <w:name w:val="List Table 2 Accent 5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2-Destaque6">
    <w:name w:val="List Table 2 Accent 6"/>
    <w:basedOn w:val="Tabelanormal"/>
    <w:uiPriority w:val="47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Lista3">
    <w:name w:val="List Table 3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Destaque1">
    <w:name w:val="List Table 3 Accent 1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adeLista3-Destaque2">
    <w:name w:val="List Table 3 Accent 2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adeLista3-Destaque3">
    <w:name w:val="List Table 3 Accent 3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adeLista3-Destaque4">
    <w:name w:val="List Table 3 Accent 4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adeLista3-Destaque5">
    <w:name w:val="List Table 3 Accent 5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deLista3-Destaque6">
    <w:name w:val="List Table 3 Accent 6"/>
    <w:basedOn w:val="Tabelanormal"/>
    <w:uiPriority w:val="48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Destaque1">
    <w:name w:val="List Table 4 Accent 1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Lista4-Destaque2">
    <w:name w:val="List Table 4 Accent 2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4-Destaque3">
    <w:name w:val="List Table 4 Accent 3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Lista4-Destaque4">
    <w:name w:val="List Table 4 Accent 4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Lista4-Destaque5">
    <w:name w:val="List Table 4 Accent 5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4-Destaque6">
    <w:name w:val="List Table 4 Accent 6"/>
    <w:basedOn w:val="Tabelanormal"/>
    <w:uiPriority w:val="49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1">
    <w:name w:val="List Table 5 Dark Accent 1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2">
    <w:name w:val="List Table 5 Dark Accent 2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3">
    <w:name w:val="List Table 5 Dark Accent 3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4">
    <w:name w:val="List Table 5 Dark Accent 4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5">
    <w:name w:val="List Table 5 Dark Accent 5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6">
    <w:name w:val="List Table 5 Dark Accent 6"/>
    <w:basedOn w:val="Tabelanormal"/>
    <w:uiPriority w:val="50"/>
    <w:rsid w:val="00D5652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Destaque1">
    <w:name w:val="List Table 6 Colorful Accent 1"/>
    <w:basedOn w:val="Tabelanormal"/>
    <w:uiPriority w:val="51"/>
    <w:rsid w:val="00D56529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Lista6Colorida-Destaque2">
    <w:name w:val="List Table 6 Colorful Accent 2"/>
    <w:basedOn w:val="Tabelanormal"/>
    <w:uiPriority w:val="51"/>
    <w:rsid w:val="00D56529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deLista6Colorida-Destaque3">
    <w:name w:val="List Table 6 Colorful Accent 3"/>
    <w:basedOn w:val="Tabelanormal"/>
    <w:uiPriority w:val="51"/>
    <w:rsid w:val="00D56529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deLista6Colorida-Destaque4">
    <w:name w:val="List Table 6 Colorful Accent 4"/>
    <w:basedOn w:val="Tabelanormal"/>
    <w:uiPriority w:val="51"/>
    <w:rsid w:val="00D56529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deLista6Colorida-Destaque5">
    <w:name w:val="List Table 6 Colorful Accent 5"/>
    <w:basedOn w:val="Tabelanormal"/>
    <w:uiPriority w:val="51"/>
    <w:rsid w:val="00D56529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deLista6Colorida-Destaque6">
    <w:name w:val="List Table 6 Colorful Accent 6"/>
    <w:basedOn w:val="Tabelanormal"/>
    <w:uiPriority w:val="51"/>
    <w:rsid w:val="00D56529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1">
    <w:name w:val="List Table 7 Colorful Accent 1"/>
    <w:basedOn w:val="Tabelanormal"/>
    <w:uiPriority w:val="52"/>
    <w:rsid w:val="00D56529"/>
    <w:pPr>
      <w:spacing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2">
    <w:name w:val="List Table 7 Colorful Accent 2"/>
    <w:basedOn w:val="Tabelanormal"/>
    <w:uiPriority w:val="52"/>
    <w:rsid w:val="00D56529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3">
    <w:name w:val="List Table 7 Colorful Accent 3"/>
    <w:basedOn w:val="Tabelanormal"/>
    <w:uiPriority w:val="52"/>
    <w:rsid w:val="00D56529"/>
    <w:pPr>
      <w:spacing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4">
    <w:name w:val="List Table 7 Colorful Accent 4"/>
    <w:basedOn w:val="Tabelanormal"/>
    <w:uiPriority w:val="52"/>
    <w:rsid w:val="00D56529"/>
    <w:pPr>
      <w:spacing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5">
    <w:name w:val="List Table 7 Colorful Accent 5"/>
    <w:basedOn w:val="Tabelanormal"/>
    <w:uiPriority w:val="52"/>
    <w:rsid w:val="00D56529"/>
    <w:pPr>
      <w:spacing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6">
    <w:name w:val="List Table 7 Colorful Accent 6"/>
    <w:basedOn w:val="Tabelanormal"/>
    <w:uiPriority w:val="52"/>
    <w:rsid w:val="00D56529"/>
    <w:pPr>
      <w:spacing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arter"/>
    <w:uiPriority w:val="99"/>
    <w:semiHidden/>
    <w:unhideWhenUsed/>
    <w:rsid w:val="00D565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D56529"/>
    <w:rPr>
      <w:rFonts w:ascii="Consolas" w:hAnsi="Consolas" w:cs="Times New Roman"/>
      <w:szCs w:val="20"/>
    </w:rPr>
  </w:style>
  <w:style w:type="table" w:styleId="GrelhaMdia1">
    <w:name w:val="Medium Grid 1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semiHidden/>
    <w:unhideWhenUsed/>
    <w:rsid w:val="00D5652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semiHidden/>
    <w:unhideWhenUsed/>
    <w:rsid w:val="00D56529"/>
    <w:pPr>
      <w:spacing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dio1">
    <w:name w:val="Medium Shading 1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semiHidden/>
    <w:unhideWhenUsed/>
    <w:rsid w:val="00D5652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D565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eastAsiaTheme="majorEastAsia" w:hAnsi="Arial" w:cs="Arial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D56529"/>
    <w:rPr>
      <w:rFonts w:ascii="Arial" w:eastAsiaTheme="majorEastAsia" w:hAnsi="Arial" w:cs="Arial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D56529"/>
    <w:pPr>
      <w:spacing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D56529"/>
    <w:rPr>
      <w:szCs w:val="24"/>
    </w:rPr>
  </w:style>
  <w:style w:type="paragraph" w:styleId="Avanonormal">
    <w:name w:val="Normal Indent"/>
    <w:basedOn w:val="Normal"/>
    <w:uiPriority w:val="99"/>
    <w:semiHidden/>
    <w:unhideWhenUsed/>
    <w:rsid w:val="00D56529"/>
    <w:pPr>
      <w:ind w:left="720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D56529"/>
    <w:pPr>
      <w:spacing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D56529"/>
    <w:rPr>
      <w:rFonts w:ascii="Times New Roman" w:hAnsi="Times New Roman" w:cs="Times New Roman"/>
      <w:sz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D56529"/>
    <w:rPr>
      <w:rFonts w:ascii="Times New Roman" w:hAnsi="Times New Roman" w:cs="Times New Roman"/>
    </w:rPr>
  </w:style>
  <w:style w:type="table" w:styleId="SimplesTabela1">
    <w:name w:val="Plain Table 1"/>
    <w:basedOn w:val="Tabelanormal"/>
    <w:uiPriority w:val="41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D5652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3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D5652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mples">
    <w:name w:val="Plain Text"/>
    <w:basedOn w:val="Normal"/>
    <w:link w:val="TextosimplesCarter"/>
    <w:uiPriority w:val="99"/>
    <w:semiHidden/>
    <w:unhideWhenUsed/>
    <w:rsid w:val="00D56529"/>
    <w:pPr>
      <w:spacing w:line="240" w:lineRule="auto"/>
    </w:pPr>
    <w:rPr>
      <w:rFonts w:ascii="Consolas" w:hAnsi="Consolas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D56529"/>
    <w:rPr>
      <w:rFonts w:ascii="Consolas" w:hAnsi="Consolas" w:cs="Times New Roman"/>
      <w:sz w:val="24"/>
      <w:szCs w:val="2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D56529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D56529"/>
    <w:rPr>
      <w:rFonts w:ascii="Times New Roman" w:hAnsi="Times New Roman" w:cs="Times New Roman"/>
      <w:sz w:val="24"/>
    </w:rPr>
  </w:style>
  <w:style w:type="paragraph" w:styleId="Assinatura">
    <w:name w:val="Signature"/>
    <w:basedOn w:val="Normal"/>
    <w:link w:val="AssinaturaCarter"/>
    <w:uiPriority w:val="99"/>
    <w:semiHidden/>
    <w:unhideWhenUsed/>
    <w:rsid w:val="00D56529"/>
    <w:pPr>
      <w:spacing w:line="240" w:lineRule="auto"/>
      <w:ind w:left="4320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D56529"/>
    <w:rPr>
      <w:rFonts w:ascii="Times New Roman" w:hAnsi="Times New Roman" w:cs="Times New Roman"/>
      <w:sz w:val="24"/>
    </w:rPr>
  </w:style>
  <w:style w:type="table" w:styleId="Tabelacomefeitos3D1">
    <w:name w:val="Table 3D effects 1"/>
    <w:basedOn w:val="Tabelanormal"/>
    <w:uiPriority w:val="99"/>
    <w:semiHidden/>
    <w:unhideWhenUsed/>
    <w:rsid w:val="00D5652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D5652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D5652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D5652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D5652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D5652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D5652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D5652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D5652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D5652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colunas1">
    <w:name w:val="Table Columns 1"/>
    <w:basedOn w:val="Tabelanormal"/>
    <w:uiPriority w:val="99"/>
    <w:semiHidden/>
    <w:unhideWhenUsed/>
    <w:rsid w:val="00D5652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2">
    <w:name w:val="Table Columns 2"/>
    <w:basedOn w:val="Tabelanormal"/>
    <w:uiPriority w:val="99"/>
    <w:semiHidden/>
    <w:unhideWhenUsed/>
    <w:rsid w:val="00D5652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3">
    <w:name w:val="Table Columns 3"/>
    <w:basedOn w:val="Tabelanormal"/>
    <w:uiPriority w:val="99"/>
    <w:semiHidden/>
    <w:unhideWhenUsed/>
    <w:rsid w:val="00D5652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4">
    <w:name w:val="Table Columns 4"/>
    <w:basedOn w:val="Tabelanormal"/>
    <w:uiPriority w:val="99"/>
    <w:semiHidden/>
    <w:unhideWhenUsed/>
    <w:rsid w:val="00D5652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comcolunas5">
    <w:name w:val="Table Columns 5"/>
    <w:basedOn w:val="Tabelanormal"/>
    <w:uiPriority w:val="99"/>
    <w:semiHidden/>
    <w:unhideWhenUsed/>
    <w:rsid w:val="00D5652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D5652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D5652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">
    <w:name w:val="Table Grid"/>
    <w:basedOn w:val="Tabelanormal"/>
    <w:uiPriority w:val="59"/>
    <w:rsid w:val="00D565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1">
    <w:name w:val="Table Grid 1"/>
    <w:basedOn w:val="Tabelanormal"/>
    <w:uiPriority w:val="99"/>
    <w:semiHidden/>
    <w:unhideWhenUsed/>
    <w:rsid w:val="00D5652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2">
    <w:name w:val="Table Grid 2"/>
    <w:basedOn w:val="Tabelanormal"/>
    <w:uiPriority w:val="99"/>
    <w:semiHidden/>
    <w:unhideWhenUsed/>
    <w:rsid w:val="00D5652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3">
    <w:name w:val="Table Grid 3"/>
    <w:basedOn w:val="Tabelanormal"/>
    <w:uiPriority w:val="99"/>
    <w:semiHidden/>
    <w:unhideWhenUsed/>
    <w:rsid w:val="00D5652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4">
    <w:name w:val="Table Grid 4"/>
    <w:basedOn w:val="Tabelanormal"/>
    <w:uiPriority w:val="99"/>
    <w:semiHidden/>
    <w:unhideWhenUsed/>
    <w:rsid w:val="00D5652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5">
    <w:name w:val="Table Grid 5"/>
    <w:basedOn w:val="Tabelanormal"/>
    <w:uiPriority w:val="99"/>
    <w:semiHidden/>
    <w:unhideWhenUsed/>
    <w:rsid w:val="00D5652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6">
    <w:name w:val="Table Grid 6"/>
    <w:basedOn w:val="Tabelanormal"/>
    <w:uiPriority w:val="99"/>
    <w:semiHidden/>
    <w:unhideWhenUsed/>
    <w:rsid w:val="00D5652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7">
    <w:name w:val="Table Grid 7"/>
    <w:basedOn w:val="Tabelanormal"/>
    <w:uiPriority w:val="99"/>
    <w:semiHidden/>
    <w:unhideWhenUsed/>
    <w:rsid w:val="00D5652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8">
    <w:name w:val="Table Grid 8"/>
    <w:basedOn w:val="Tabelanormal"/>
    <w:uiPriority w:val="99"/>
    <w:semiHidden/>
    <w:unhideWhenUsed/>
    <w:rsid w:val="00D5652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Clara">
    <w:name w:val="Grid Table Light"/>
    <w:basedOn w:val="Tabelanormal"/>
    <w:uiPriority w:val="40"/>
    <w:rsid w:val="00D5652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lista1">
    <w:name w:val="Table List 1"/>
    <w:basedOn w:val="Tabelanormal"/>
    <w:uiPriority w:val="99"/>
    <w:semiHidden/>
    <w:unhideWhenUsed/>
    <w:rsid w:val="00D5652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2">
    <w:name w:val="Table List 2"/>
    <w:basedOn w:val="Tabelanormal"/>
    <w:uiPriority w:val="99"/>
    <w:semiHidden/>
    <w:unhideWhenUsed/>
    <w:rsid w:val="00D5652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3">
    <w:name w:val="Table List 3"/>
    <w:basedOn w:val="Tabelanormal"/>
    <w:uiPriority w:val="99"/>
    <w:semiHidden/>
    <w:unhideWhenUsed/>
    <w:rsid w:val="00D5652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4">
    <w:name w:val="Table List 4"/>
    <w:basedOn w:val="Tabelanormal"/>
    <w:uiPriority w:val="99"/>
    <w:semiHidden/>
    <w:unhideWhenUsed/>
    <w:rsid w:val="00D5652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comlista5">
    <w:name w:val="Table List 5"/>
    <w:basedOn w:val="Tabelanormal"/>
    <w:uiPriority w:val="99"/>
    <w:semiHidden/>
    <w:unhideWhenUsed/>
    <w:rsid w:val="00D5652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6">
    <w:name w:val="Table List 6"/>
    <w:basedOn w:val="Tabelanormal"/>
    <w:uiPriority w:val="99"/>
    <w:semiHidden/>
    <w:unhideWhenUsed/>
    <w:rsid w:val="00D5652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comlista7">
    <w:name w:val="Table List 7"/>
    <w:basedOn w:val="Tabelanormal"/>
    <w:uiPriority w:val="99"/>
    <w:semiHidden/>
    <w:unhideWhenUsed/>
    <w:rsid w:val="00D5652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comlista8">
    <w:name w:val="Table List 8"/>
    <w:basedOn w:val="Tabelanormal"/>
    <w:uiPriority w:val="99"/>
    <w:semiHidden/>
    <w:unhideWhenUsed/>
    <w:rsid w:val="00D5652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D5652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D56529"/>
  </w:style>
  <w:style w:type="table" w:styleId="Tabelaprofissional">
    <w:name w:val="Table Professional"/>
    <w:basedOn w:val="Tabelanormal"/>
    <w:uiPriority w:val="99"/>
    <w:semiHidden/>
    <w:unhideWhenUsed/>
    <w:rsid w:val="00D5652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D5652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D5652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D5652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discreta1">
    <w:name w:val="Table Subtle 1"/>
    <w:basedOn w:val="Tabelanormal"/>
    <w:uiPriority w:val="99"/>
    <w:semiHidden/>
    <w:unhideWhenUsed/>
    <w:rsid w:val="00D5652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iscreta2">
    <w:name w:val="Table Subtle 2"/>
    <w:basedOn w:val="Tabelanormal"/>
    <w:uiPriority w:val="99"/>
    <w:semiHidden/>
    <w:unhideWhenUsed/>
    <w:rsid w:val="00D5652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D56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Web1">
    <w:name w:val="Table Web 1"/>
    <w:basedOn w:val="Tabelanormal"/>
    <w:uiPriority w:val="99"/>
    <w:semiHidden/>
    <w:unhideWhenUsed/>
    <w:rsid w:val="00D5652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2">
    <w:name w:val="Table Web 2"/>
    <w:basedOn w:val="Tabelanormal"/>
    <w:uiPriority w:val="99"/>
    <w:semiHidden/>
    <w:unhideWhenUsed/>
    <w:rsid w:val="00D5652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3">
    <w:name w:val="Table Web 3"/>
    <w:basedOn w:val="Tabelanormal"/>
    <w:uiPriority w:val="99"/>
    <w:semiHidden/>
    <w:unhideWhenUsed/>
    <w:rsid w:val="00D5652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D56529"/>
    <w:pPr>
      <w:spacing w:before="120"/>
    </w:pPr>
    <w:rPr>
      <w:rFonts w:ascii="Arial" w:eastAsiaTheme="majorEastAsia" w:hAnsi="Arial" w:cs="Arial"/>
      <w:b/>
      <w:bCs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D56529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D56529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D56529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D56529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D56529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D56529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D56529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D56529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D56529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D56529"/>
    <w:pPr>
      <w:keepNext/>
      <w:keepLines/>
      <w:outlineLvl w:val="9"/>
    </w:pPr>
    <w:rPr>
      <w:rFonts w:eastAsiaTheme="majorEastAsia"/>
      <w:bCs w:val="0"/>
      <w:szCs w:val="32"/>
    </w:rPr>
  </w:style>
  <w:style w:type="character" w:styleId="RefernciaDiscreta">
    <w:name w:val="Subtle Reference"/>
    <w:basedOn w:val="Tipodeletrapredefinidodopargrafo"/>
    <w:uiPriority w:val="5"/>
    <w:qFormat/>
    <w:rsid w:val="00D56529"/>
    <w:rPr>
      <w:rFonts w:ascii="Times New Roman" w:hAnsi="Times New Roman" w:cs="Times New Roman"/>
      <w:caps w:val="0"/>
      <w:smallCaps w:val="0"/>
      <w:color w:val="5A5A5A" w:themeColor="text1" w:themeTint="A5"/>
    </w:rPr>
  </w:style>
  <w:style w:type="character" w:styleId="nfaseIntensa">
    <w:name w:val="Intense Emphasis"/>
    <w:basedOn w:val="Tipodeletrapredefinidodopargrafo"/>
    <w:uiPriority w:val="21"/>
    <w:semiHidden/>
    <w:unhideWhenUsed/>
    <w:qFormat/>
    <w:rsid w:val="00D56529"/>
    <w:rPr>
      <w:rFonts w:ascii="Times New Roman" w:hAnsi="Times New Roman" w:cs="Times New Roman"/>
      <w:i/>
      <w:iCs/>
      <w:color w:val="244061" w:themeColor="accent1" w:themeShade="80"/>
    </w:rPr>
  </w:style>
  <w:style w:type="paragraph" w:styleId="Citao">
    <w:name w:val="Quote"/>
    <w:basedOn w:val="Normal"/>
    <w:next w:val="Normal"/>
    <w:link w:val="CitaoCarter"/>
    <w:uiPriority w:val="29"/>
    <w:semiHidden/>
    <w:unhideWhenUsed/>
    <w:qFormat/>
    <w:rsid w:val="00D5652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semiHidden/>
    <w:rsid w:val="00D56529"/>
    <w:rPr>
      <w:rFonts w:ascii="Times New Roman" w:hAnsi="Times New Roman" w:cs="Times New Roman"/>
      <w:i/>
      <w:iCs/>
      <w:color w:val="404040" w:themeColor="text1" w:themeTint="BF"/>
      <w:sz w:val="24"/>
    </w:rPr>
  </w:style>
  <w:style w:type="paragraph" w:styleId="CitaoIntensa">
    <w:name w:val="Intense Quote"/>
    <w:basedOn w:val="Normal"/>
    <w:next w:val="Normal"/>
    <w:link w:val="CitaoIntensaCarter"/>
    <w:uiPriority w:val="30"/>
    <w:semiHidden/>
    <w:unhideWhenUsed/>
    <w:qFormat/>
    <w:rsid w:val="00D5652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semiHidden/>
    <w:rsid w:val="00D56529"/>
    <w:rPr>
      <w:rFonts w:ascii="Times New Roman" w:hAnsi="Times New Roman" w:cs="Times New Roman"/>
      <w:i/>
      <w:iCs/>
      <w:color w:val="365F91" w:themeColor="accent1" w:themeShade="BF"/>
      <w:sz w:val="24"/>
    </w:rPr>
  </w:style>
  <w:style w:type="character" w:styleId="RefernciaIntensa">
    <w:name w:val="Intense Reference"/>
    <w:basedOn w:val="Tipodeletrapredefinidodopargrafo"/>
    <w:uiPriority w:val="32"/>
    <w:semiHidden/>
    <w:unhideWhenUsed/>
    <w:qFormat/>
    <w:rsid w:val="00D56529"/>
    <w:rPr>
      <w:rFonts w:ascii="Times New Roman" w:hAnsi="Times New Roman" w:cs="Times New Roman"/>
      <w:b/>
      <w:bCs/>
      <w:smallCaps/>
      <w:color w:val="365F91" w:themeColor="accent1" w:themeShade="BF"/>
      <w:spacing w:val="5"/>
    </w:rPr>
  </w:style>
  <w:style w:type="paragraph" w:customStyle="1" w:styleId="Referncia">
    <w:name w:val="Referência"/>
    <w:basedOn w:val="Normal"/>
    <w:uiPriority w:val="9"/>
    <w:qFormat/>
    <w:rsid w:val="00D56529"/>
    <w:pPr>
      <w:jc w:val="center"/>
    </w:pPr>
    <w:rPr>
      <w:i/>
      <w:iCs/>
    </w:rPr>
  </w:style>
  <w:style w:type="numbering" w:styleId="111111">
    <w:name w:val="Outline List 2"/>
    <w:basedOn w:val="Semlista"/>
    <w:uiPriority w:val="99"/>
    <w:semiHidden/>
    <w:unhideWhenUsed/>
    <w:rsid w:val="00D56529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D56529"/>
    <w:pPr>
      <w:numPr>
        <w:numId w:val="12"/>
      </w:numPr>
    </w:pPr>
  </w:style>
  <w:style w:type="numbering" w:styleId="ArtigoSeco">
    <w:name w:val="Outline List 3"/>
    <w:basedOn w:val="Semlista"/>
    <w:uiPriority w:val="99"/>
    <w:semiHidden/>
    <w:unhideWhenUsed/>
    <w:rsid w:val="00D56529"/>
    <w:pPr>
      <w:numPr>
        <w:numId w:val="13"/>
      </w:numPr>
    </w:pPr>
  </w:style>
  <w:style w:type="character" w:styleId="TtulodoLivro">
    <w:name w:val="Book Title"/>
    <w:basedOn w:val="Tipodeletrapredefinidodopargrafo"/>
    <w:uiPriority w:val="33"/>
    <w:semiHidden/>
    <w:unhideWhenUsed/>
    <w:qFormat/>
    <w:rsid w:val="00D56529"/>
    <w:rPr>
      <w:rFonts w:ascii="Times New Roman" w:hAnsi="Times New Roman" w:cs="Times New Roman"/>
      <w:b/>
      <w:bCs/>
      <w:i/>
      <w:iCs/>
      <w:spacing w:val="5"/>
    </w:rPr>
  </w:style>
  <w:style w:type="character" w:styleId="nfase">
    <w:name w:val="Emphasis"/>
    <w:basedOn w:val="Tipodeletrapredefinidodopargrafo"/>
    <w:uiPriority w:val="20"/>
    <w:semiHidden/>
    <w:unhideWhenUsed/>
    <w:qFormat/>
    <w:rsid w:val="00D56529"/>
    <w:rPr>
      <w:rFonts w:ascii="Times New Roman" w:hAnsi="Times New Roman" w:cs="Times New Roman"/>
      <w:i/>
      <w:iCs/>
    </w:rPr>
  </w:style>
  <w:style w:type="character" w:styleId="Hashtag">
    <w:name w:val="Hashtag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color w:val="2B579A"/>
      <w:shd w:val="clear" w:color="auto" w:fill="E6E6E6"/>
    </w:rPr>
  </w:style>
  <w:style w:type="paragraph" w:styleId="PargrafodaLista">
    <w:name w:val="List Paragraph"/>
    <w:basedOn w:val="Normal"/>
    <w:uiPriority w:val="34"/>
    <w:semiHidden/>
    <w:unhideWhenUsed/>
    <w:qFormat/>
    <w:rsid w:val="00D56529"/>
    <w:pPr>
      <w:ind w:left="720"/>
      <w:contextualSpacing/>
    </w:pPr>
  </w:style>
  <w:style w:type="character" w:styleId="Mencionar">
    <w:name w:val="Mention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color w:val="2B579A"/>
      <w:shd w:val="clear" w:color="auto" w:fill="E6E6E6"/>
    </w:rPr>
  </w:style>
  <w:style w:type="character" w:styleId="HiperligaoInteligente">
    <w:name w:val="Smart Hyperlink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u w:val="dotted"/>
    </w:rPr>
  </w:style>
  <w:style w:type="character" w:styleId="nfaseDiscreta">
    <w:name w:val="Subtle Emphasis"/>
    <w:basedOn w:val="Tipodeletrapredefinidodopargrafo"/>
    <w:uiPriority w:val="19"/>
    <w:semiHidden/>
    <w:unhideWhenUsed/>
    <w:qFormat/>
    <w:rsid w:val="00D56529"/>
    <w:rPr>
      <w:rFonts w:ascii="Times New Roman" w:hAnsi="Times New Roman" w:cs="Times New Roman"/>
      <w:i/>
      <w:iCs/>
      <w:color w:val="404040" w:themeColor="text1" w:themeTint="BF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56529"/>
    <w:rPr>
      <w:rFonts w:ascii="Times New Roman" w:hAnsi="Times New Roman" w:cs="Times New Roman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lGoPOB9sFA" TargetMode="External"/><Relationship Id="rId13" Type="http://schemas.openxmlformats.org/officeDocument/2006/relationships/hyperlink" Target="https://www.bitchute.com/video/VLPNfTX5h0yT/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w8Iu66NXRS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bitchute.com/video/HnFlLzTLzCQw/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bes\AppData\Roaming\Microsoft\Templates\Comunicado%20de%20imprensa%20com%20an&#250;ncio%20do%20produt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Comunicado de imprensa com anúncio do produto</Template>
  <TotalTime>7</TotalTime>
  <Pages>7</Pages>
  <Words>3068</Words>
  <Characters>16570</Characters>
  <Application>Microsoft Office Word</Application>
  <DocSecurity>0</DocSecurity>
  <Lines>138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Escarameia</dc:creator>
  <dc:description/>
  <cp:lastModifiedBy>António Escarameia</cp:lastModifiedBy>
  <cp:revision>3</cp:revision>
  <dcterms:created xsi:type="dcterms:W3CDTF">2026-10-21T10:21:00Z</dcterms:created>
  <dcterms:modified xsi:type="dcterms:W3CDTF">2026-10-21T10:24:00Z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TC010178311033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